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41" w:rightFromText="141" w:vertAnchor="page" w:horzAnchor="page" w:tblpX="1" w:tblpY="1"/>
        <w:tblW w:w="5000" w:type="pct"/>
        <w:tblLayout w:type="fixed"/>
        <w:tblCellMar>
          <w:top w:w="113" w:type="dxa"/>
          <w:bottom w:w="113" w:type="dxa"/>
        </w:tblCellMar>
        <w:tblLook w:val="04A0" w:firstRow="1" w:lastRow="0" w:firstColumn="1" w:lastColumn="0" w:noHBand="0" w:noVBand="1"/>
      </w:tblPr>
      <w:tblGrid>
        <w:gridCol w:w="361"/>
        <w:gridCol w:w="910"/>
        <w:gridCol w:w="1276"/>
        <w:gridCol w:w="2754"/>
        <w:gridCol w:w="2495"/>
        <w:gridCol w:w="2660"/>
      </w:tblGrid>
      <w:tr w:rsidR="00947E29" w:rsidRPr="008568F4" w14:paraId="0527BD4E" w14:textId="77777777" w:rsidTr="009F3D1F">
        <w:trPr>
          <w:trHeight w:hRule="exact" w:val="1825"/>
        </w:trPr>
        <w:tc>
          <w:tcPr>
            <w:tcW w:w="608" w:type="pct"/>
            <w:gridSpan w:val="2"/>
            <w:shd w:val="clear" w:color="auto" w:fill="FFFFFF" w:themeFill="background1"/>
            <w:tcMar>
              <w:left w:w="170" w:type="dxa"/>
            </w:tcMar>
          </w:tcPr>
          <w:p w14:paraId="289AA4A2" w14:textId="3C14BAFD" w:rsidR="0059272E" w:rsidRPr="008568F4" w:rsidRDefault="0059272E" w:rsidP="009F3D1F">
            <w:pPr>
              <w:rPr>
                <w:rFonts w:asciiTheme="majorHAnsi" w:hAnsiTheme="majorHAnsi" w:cstheme="majorHAnsi"/>
                <w:b/>
                <w:sz w:val="20"/>
                <w:szCs w:val="20"/>
              </w:rPr>
            </w:pPr>
            <w:r w:rsidRPr="008568F4">
              <w:rPr>
                <w:rFonts w:asciiTheme="majorHAnsi" w:hAnsiTheme="majorHAnsi" w:cstheme="majorHAnsi"/>
                <w:b/>
                <w:sz w:val="20"/>
                <w:szCs w:val="20"/>
              </w:rPr>
              <w:t>Onderdeel/Niveau</w:t>
            </w:r>
          </w:p>
        </w:tc>
        <w:tc>
          <w:tcPr>
            <w:tcW w:w="610" w:type="pct"/>
            <w:shd w:val="clear" w:color="auto" w:fill="E2EFD9" w:themeFill="accent6" w:themeFillTint="33"/>
          </w:tcPr>
          <w:p w14:paraId="4FAAA840" w14:textId="77777777" w:rsidR="0059272E" w:rsidRPr="008568F4" w:rsidRDefault="0059272E" w:rsidP="008568F4">
            <w:pPr>
              <w:ind w:right="-433"/>
              <w:rPr>
                <w:rFonts w:asciiTheme="majorHAnsi" w:hAnsiTheme="majorHAnsi" w:cstheme="majorHAnsi"/>
                <w:b/>
                <w:sz w:val="20"/>
                <w:szCs w:val="20"/>
              </w:rPr>
            </w:pPr>
            <w:r w:rsidRPr="008568F4">
              <w:rPr>
                <w:rFonts w:asciiTheme="majorHAnsi" w:hAnsiTheme="majorHAnsi" w:cstheme="majorHAnsi"/>
                <w:b/>
                <w:sz w:val="20"/>
                <w:szCs w:val="20"/>
              </w:rPr>
              <w:t>Beginner</w:t>
            </w:r>
          </w:p>
          <w:p w14:paraId="61059170" w14:textId="77777777" w:rsidR="0059272E" w:rsidRPr="008568F4" w:rsidRDefault="0059272E" w:rsidP="008568F4">
            <w:pPr>
              <w:ind w:right="-433"/>
              <w:rPr>
                <w:rFonts w:asciiTheme="majorHAnsi" w:hAnsiTheme="majorHAnsi" w:cstheme="majorHAnsi"/>
                <w:b/>
                <w:sz w:val="20"/>
                <w:szCs w:val="20"/>
              </w:rPr>
            </w:pPr>
          </w:p>
        </w:tc>
        <w:tc>
          <w:tcPr>
            <w:tcW w:w="1317" w:type="pct"/>
            <w:shd w:val="clear" w:color="auto" w:fill="C5E0B3" w:themeFill="accent6" w:themeFillTint="66"/>
            <w:tcMar>
              <w:left w:w="170" w:type="dxa"/>
            </w:tcMar>
          </w:tcPr>
          <w:p w14:paraId="2DA96EFF" w14:textId="77777777" w:rsidR="0059272E" w:rsidRPr="008568F4" w:rsidRDefault="0059272E" w:rsidP="008568F4">
            <w:pPr>
              <w:ind w:right="-433" w:firstLine="7"/>
              <w:rPr>
                <w:rFonts w:asciiTheme="majorHAnsi" w:hAnsiTheme="majorHAnsi" w:cstheme="majorHAnsi"/>
                <w:b/>
                <w:sz w:val="20"/>
                <w:szCs w:val="20"/>
              </w:rPr>
            </w:pPr>
            <w:r w:rsidRPr="008568F4">
              <w:rPr>
                <w:rFonts w:asciiTheme="majorHAnsi" w:hAnsiTheme="majorHAnsi" w:cstheme="majorHAnsi"/>
                <w:b/>
                <w:sz w:val="20"/>
                <w:szCs w:val="20"/>
              </w:rPr>
              <w:t>Gevorderde</w:t>
            </w:r>
          </w:p>
          <w:p w14:paraId="58140966" w14:textId="77777777" w:rsidR="0059272E" w:rsidRPr="008568F4" w:rsidRDefault="0059272E" w:rsidP="008568F4">
            <w:pPr>
              <w:ind w:right="-433" w:firstLine="7"/>
              <w:rPr>
                <w:rFonts w:asciiTheme="majorHAnsi" w:hAnsiTheme="majorHAnsi" w:cstheme="majorHAnsi"/>
                <w:b/>
                <w:sz w:val="20"/>
                <w:szCs w:val="20"/>
              </w:rPr>
            </w:pPr>
          </w:p>
        </w:tc>
        <w:tc>
          <w:tcPr>
            <w:tcW w:w="1193" w:type="pct"/>
            <w:shd w:val="clear" w:color="auto" w:fill="A8D08D" w:themeFill="accent6" w:themeFillTint="99"/>
            <w:tcMar>
              <w:left w:w="170" w:type="dxa"/>
            </w:tcMar>
          </w:tcPr>
          <w:p w14:paraId="13B962F4" w14:textId="77777777" w:rsidR="0059272E" w:rsidRPr="008568F4" w:rsidRDefault="0059272E" w:rsidP="008568F4">
            <w:pPr>
              <w:ind w:right="-433"/>
              <w:rPr>
                <w:rFonts w:asciiTheme="majorHAnsi" w:hAnsiTheme="majorHAnsi" w:cstheme="majorHAnsi"/>
                <w:b/>
                <w:sz w:val="20"/>
                <w:szCs w:val="20"/>
              </w:rPr>
            </w:pPr>
            <w:r w:rsidRPr="008568F4">
              <w:rPr>
                <w:rFonts w:asciiTheme="majorHAnsi" w:hAnsiTheme="majorHAnsi" w:cstheme="majorHAnsi"/>
                <w:b/>
                <w:sz w:val="20"/>
                <w:szCs w:val="20"/>
              </w:rPr>
              <w:t>Expert</w:t>
            </w:r>
          </w:p>
          <w:p w14:paraId="4A15D666" w14:textId="77777777" w:rsidR="0059272E" w:rsidRPr="008568F4" w:rsidRDefault="0059272E" w:rsidP="008568F4">
            <w:pPr>
              <w:ind w:right="-433"/>
              <w:rPr>
                <w:rFonts w:asciiTheme="majorHAnsi" w:hAnsiTheme="majorHAnsi" w:cstheme="majorHAnsi"/>
                <w:b/>
                <w:sz w:val="20"/>
                <w:szCs w:val="20"/>
              </w:rPr>
            </w:pPr>
          </w:p>
        </w:tc>
        <w:tc>
          <w:tcPr>
            <w:tcW w:w="1272" w:type="pct"/>
            <w:shd w:val="clear" w:color="auto" w:fill="538135" w:themeFill="accent6" w:themeFillShade="BF"/>
            <w:tcMar>
              <w:left w:w="170" w:type="dxa"/>
            </w:tcMar>
          </w:tcPr>
          <w:p w14:paraId="42CEE3E4" w14:textId="77777777" w:rsidR="0059272E" w:rsidRPr="008568F4" w:rsidRDefault="0059272E" w:rsidP="008568F4">
            <w:pPr>
              <w:rPr>
                <w:rFonts w:asciiTheme="majorHAnsi" w:hAnsiTheme="majorHAnsi" w:cstheme="majorHAnsi"/>
                <w:b/>
                <w:sz w:val="20"/>
                <w:szCs w:val="20"/>
              </w:rPr>
            </w:pPr>
            <w:r w:rsidRPr="008568F4">
              <w:rPr>
                <w:rFonts w:asciiTheme="majorHAnsi" w:hAnsiTheme="majorHAnsi" w:cstheme="majorHAnsi"/>
                <w:b/>
                <w:sz w:val="20"/>
                <w:szCs w:val="20"/>
              </w:rPr>
              <w:t>Expert+</w:t>
            </w:r>
          </w:p>
          <w:p w14:paraId="16097DB1" w14:textId="77777777" w:rsidR="0059272E" w:rsidRPr="008568F4" w:rsidRDefault="0059272E" w:rsidP="008568F4">
            <w:pPr>
              <w:rPr>
                <w:rFonts w:asciiTheme="majorHAnsi" w:hAnsiTheme="majorHAnsi" w:cstheme="majorHAnsi"/>
                <w:b/>
                <w:sz w:val="20"/>
                <w:szCs w:val="20"/>
              </w:rPr>
            </w:pPr>
          </w:p>
        </w:tc>
      </w:tr>
      <w:tr w:rsidR="00947E29" w:rsidRPr="008568F4" w14:paraId="4B4A1552" w14:textId="77777777" w:rsidTr="009F3D1F">
        <w:trPr>
          <w:cantSplit/>
          <w:trHeight w:val="686"/>
        </w:trPr>
        <w:tc>
          <w:tcPr>
            <w:tcW w:w="608" w:type="pct"/>
            <w:gridSpan w:val="2"/>
            <w:shd w:val="clear" w:color="auto" w:fill="ACB9CA" w:themeFill="text2" w:themeFillTint="66"/>
            <w:tcMar>
              <w:left w:w="170" w:type="dxa"/>
            </w:tcMar>
            <w:textDirection w:val="btLr"/>
          </w:tcPr>
          <w:p w14:paraId="6096102F" w14:textId="77777777" w:rsidR="0059272E" w:rsidRPr="008568F4" w:rsidRDefault="0059272E" w:rsidP="008568F4">
            <w:pPr>
              <w:rPr>
                <w:rFonts w:asciiTheme="majorHAnsi" w:hAnsiTheme="majorHAnsi" w:cstheme="majorHAnsi"/>
                <w:sz w:val="20"/>
                <w:szCs w:val="20"/>
              </w:rPr>
            </w:pPr>
            <w:r w:rsidRPr="008568F4">
              <w:rPr>
                <w:rFonts w:asciiTheme="majorHAnsi" w:hAnsiTheme="majorHAnsi" w:cstheme="majorHAnsi"/>
                <w:b/>
                <w:sz w:val="20"/>
                <w:szCs w:val="20"/>
              </w:rPr>
              <w:t>Verandering</w:t>
            </w:r>
          </w:p>
        </w:tc>
        <w:tc>
          <w:tcPr>
            <w:tcW w:w="610" w:type="pct"/>
            <w:shd w:val="clear" w:color="auto" w:fill="D5DCE4" w:themeFill="text2" w:themeFillTint="33"/>
            <w:noWrap/>
          </w:tcPr>
          <w:p w14:paraId="77F7B369" w14:textId="77777777" w:rsidR="0059272E" w:rsidRPr="008568F4" w:rsidRDefault="0059272E" w:rsidP="008568F4">
            <w:pPr>
              <w:rPr>
                <w:rFonts w:asciiTheme="majorHAnsi" w:hAnsiTheme="majorHAnsi" w:cstheme="majorHAnsi"/>
                <w:sz w:val="20"/>
                <w:szCs w:val="20"/>
              </w:rPr>
            </w:pPr>
            <w:r w:rsidRPr="008568F4">
              <w:rPr>
                <w:rFonts w:asciiTheme="majorHAnsi" w:hAnsiTheme="majorHAnsi" w:cstheme="majorHAnsi"/>
                <w:sz w:val="20"/>
                <w:szCs w:val="20"/>
              </w:rPr>
              <w:t>Je herkent de verandering.</w:t>
            </w:r>
          </w:p>
          <w:p w14:paraId="74AAC943" w14:textId="77777777" w:rsidR="0059272E" w:rsidRPr="008568F4" w:rsidRDefault="0059272E" w:rsidP="008568F4">
            <w:pPr>
              <w:rPr>
                <w:rFonts w:asciiTheme="majorHAnsi" w:hAnsiTheme="majorHAnsi" w:cstheme="majorHAnsi"/>
                <w:sz w:val="20"/>
                <w:szCs w:val="20"/>
              </w:rPr>
            </w:pPr>
          </w:p>
        </w:tc>
        <w:tc>
          <w:tcPr>
            <w:tcW w:w="1317" w:type="pct"/>
            <w:shd w:val="clear" w:color="auto" w:fill="D5DCE4" w:themeFill="text2" w:themeFillTint="33"/>
            <w:noWrap/>
            <w:tcMar>
              <w:left w:w="170" w:type="dxa"/>
            </w:tcMar>
          </w:tcPr>
          <w:p w14:paraId="56F814F0" w14:textId="77777777" w:rsidR="0059272E" w:rsidRPr="008568F4" w:rsidRDefault="0059272E" w:rsidP="008568F4">
            <w:pPr>
              <w:ind w:firstLine="7"/>
              <w:rPr>
                <w:rFonts w:asciiTheme="majorHAnsi" w:hAnsiTheme="majorHAnsi" w:cstheme="majorHAnsi"/>
                <w:b/>
                <w:sz w:val="20"/>
                <w:szCs w:val="20"/>
              </w:rPr>
            </w:pPr>
            <w:r w:rsidRPr="008568F4">
              <w:rPr>
                <w:rFonts w:asciiTheme="majorHAnsi" w:hAnsiTheme="majorHAnsi" w:cstheme="majorHAnsi"/>
                <w:sz w:val="20"/>
                <w:szCs w:val="20"/>
              </w:rPr>
              <w:t>Je beschrijft de verandering en zegt daarbij iets over het tempo van de verandering, het terrein waarop d</w:t>
            </w:r>
            <w:r w:rsidR="007B541B" w:rsidRPr="008568F4">
              <w:rPr>
                <w:rFonts w:asciiTheme="majorHAnsi" w:hAnsiTheme="majorHAnsi" w:cstheme="majorHAnsi"/>
                <w:sz w:val="20"/>
                <w:szCs w:val="20"/>
              </w:rPr>
              <w:t>i</w:t>
            </w:r>
            <w:r w:rsidRPr="008568F4">
              <w:rPr>
                <w:rFonts w:asciiTheme="majorHAnsi" w:hAnsiTheme="majorHAnsi" w:cstheme="majorHAnsi"/>
                <w:sz w:val="20"/>
                <w:szCs w:val="20"/>
              </w:rPr>
              <w:t>e plaatsvindt of het belang van de verandering.</w:t>
            </w:r>
          </w:p>
          <w:p w14:paraId="06480FEF" w14:textId="77777777" w:rsidR="0059272E" w:rsidRPr="008568F4" w:rsidRDefault="0059272E" w:rsidP="008568F4">
            <w:pPr>
              <w:ind w:firstLine="7"/>
              <w:rPr>
                <w:rFonts w:asciiTheme="majorHAnsi" w:hAnsiTheme="majorHAnsi" w:cstheme="majorHAnsi"/>
                <w:sz w:val="20"/>
                <w:szCs w:val="20"/>
              </w:rPr>
            </w:pPr>
          </w:p>
        </w:tc>
        <w:tc>
          <w:tcPr>
            <w:tcW w:w="1193" w:type="pct"/>
            <w:shd w:val="clear" w:color="auto" w:fill="D5DCE4" w:themeFill="text2" w:themeFillTint="33"/>
            <w:noWrap/>
            <w:tcMar>
              <w:left w:w="198" w:type="dxa"/>
            </w:tcMar>
          </w:tcPr>
          <w:p w14:paraId="15980803" w14:textId="77777777" w:rsidR="0059272E" w:rsidRPr="008568F4" w:rsidRDefault="0059272E" w:rsidP="008568F4">
            <w:pPr>
              <w:ind w:right="-101"/>
              <w:rPr>
                <w:rFonts w:asciiTheme="majorHAnsi" w:hAnsiTheme="majorHAnsi" w:cstheme="majorHAnsi"/>
                <w:sz w:val="20"/>
                <w:szCs w:val="20"/>
              </w:rPr>
            </w:pPr>
            <w:r w:rsidRPr="008568F4">
              <w:rPr>
                <w:rFonts w:asciiTheme="majorHAnsi" w:hAnsiTheme="majorHAnsi" w:cstheme="majorHAnsi"/>
                <w:sz w:val="20"/>
                <w:szCs w:val="20"/>
              </w:rPr>
              <w:t>In je beschrijving typeer je de verandering in termen van twee of meer aspecten (tempo, terrein en/of betekenis</w:t>
            </w:r>
            <w:r w:rsidR="007B541B" w:rsidRPr="008568F4">
              <w:rPr>
                <w:rFonts w:asciiTheme="majorHAnsi" w:hAnsiTheme="majorHAnsi" w:cstheme="majorHAnsi"/>
                <w:sz w:val="20"/>
                <w:szCs w:val="20"/>
              </w:rPr>
              <w:t xml:space="preserve">, </w:t>
            </w:r>
            <w:r w:rsidRPr="008568F4">
              <w:rPr>
                <w:rFonts w:asciiTheme="majorHAnsi" w:hAnsiTheme="majorHAnsi" w:cstheme="majorHAnsi"/>
                <w:sz w:val="20"/>
                <w:szCs w:val="20"/>
              </w:rPr>
              <w:t>belang) die waar mogelijk aan elkaar gerelateerd worden.</w:t>
            </w:r>
          </w:p>
        </w:tc>
        <w:tc>
          <w:tcPr>
            <w:tcW w:w="1272" w:type="pct"/>
            <w:shd w:val="clear" w:color="auto" w:fill="D5DCE4" w:themeFill="text2" w:themeFillTint="33"/>
            <w:noWrap/>
            <w:tcMar>
              <w:left w:w="170" w:type="dxa"/>
            </w:tcMar>
          </w:tcPr>
          <w:p w14:paraId="047819CF" w14:textId="77777777" w:rsidR="0059272E" w:rsidRPr="008568F4" w:rsidRDefault="0059272E" w:rsidP="008568F4">
            <w:pPr>
              <w:rPr>
                <w:rFonts w:asciiTheme="majorHAnsi" w:hAnsiTheme="majorHAnsi" w:cstheme="majorHAnsi"/>
                <w:sz w:val="20"/>
                <w:szCs w:val="20"/>
              </w:rPr>
            </w:pPr>
            <w:r w:rsidRPr="008568F4">
              <w:rPr>
                <w:rFonts w:asciiTheme="majorHAnsi" w:hAnsiTheme="majorHAnsi" w:cstheme="majorHAnsi"/>
                <w:sz w:val="20"/>
                <w:szCs w:val="20"/>
              </w:rPr>
              <w:t>In je beschrijving laat je zien dat processen van verandering en continuïteit met elkaar verweven zijn en dat je deze kunt typeren afhankelijk van het perspectief dat je inneemt.</w:t>
            </w:r>
          </w:p>
          <w:p w14:paraId="0E82CEF4" w14:textId="77777777" w:rsidR="0059272E" w:rsidRPr="008568F4" w:rsidRDefault="0059272E" w:rsidP="008568F4">
            <w:pPr>
              <w:rPr>
                <w:rFonts w:asciiTheme="majorHAnsi" w:hAnsiTheme="majorHAnsi" w:cstheme="majorHAnsi"/>
                <w:sz w:val="20"/>
                <w:szCs w:val="20"/>
              </w:rPr>
            </w:pPr>
          </w:p>
        </w:tc>
      </w:tr>
      <w:tr w:rsidR="00947E29" w:rsidRPr="008568F4" w14:paraId="35495136" w14:textId="77777777" w:rsidTr="009F3D1F">
        <w:trPr>
          <w:cantSplit/>
          <w:trHeight w:val="622"/>
        </w:trPr>
        <w:tc>
          <w:tcPr>
            <w:tcW w:w="608" w:type="pct"/>
            <w:gridSpan w:val="2"/>
            <w:shd w:val="clear" w:color="auto" w:fill="F7CAAC" w:themeFill="accent2" w:themeFillTint="66"/>
            <w:tcMar>
              <w:left w:w="170" w:type="dxa"/>
            </w:tcMar>
            <w:textDirection w:val="btLr"/>
          </w:tcPr>
          <w:p w14:paraId="7420CAD8" w14:textId="77777777" w:rsidR="0059272E" w:rsidRPr="008568F4" w:rsidRDefault="0059272E" w:rsidP="008568F4">
            <w:pPr>
              <w:rPr>
                <w:rFonts w:asciiTheme="majorHAnsi" w:hAnsiTheme="majorHAnsi" w:cstheme="majorHAnsi"/>
                <w:sz w:val="20"/>
                <w:szCs w:val="20"/>
              </w:rPr>
            </w:pPr>
            <w:r w:rsidRPr="008568F4">
              <w:rPr>
                <w:rFonts w:asciiTheme="majorHAnsi" w:hAnsiTheme="majorHAnsi" w:cstheme="majorHAnsi"/>
                <w:b/>
                <w:sz w:val="20"/>
                <w:szCs w:val="20"/>
              </w:rPr>
              <w:t>Continuïteit</w:t>
            </w:r>
          </w:p>
        </w:tc>
        <w:tc>
          <w:tcPr>
            <w:tcW w:w="610" w:type="pct"/>
            <w:shd w:val="clear" w:color="auto" w:fill="FBE4D5" w:themeFill="accent2" w:themeFillTint="33"/>
            <w:noWrap/>
          </w:tcPr>
          <w:p w14:paraId="2912BB6E" w14:textId="77777777" w:rsidR="0059272E" w:rsidRPr="008568F4" w:rsidRDefault="0059272E" w:rsidP="008568F4">
            <w:pPr>
              <w:rPr>
                <w:rFonts w:asciiTheme="majorHAnsi" w:hAnsiTheme="majorHAnsi" w:cstheme="majorHAnsi"/>
                <w:sz w:val="20"/>
                <w:szCs w:val="20"/>
              </w:rPr>
            </w:pPr>
            <w:r w:rsidRPr="008568F4">
              <w:rPr>
                <w:rFonts w:asciiTheme="majorHAnsi" w:hAnsiTheme="majorHAnsi" w:cstheme="majorHAnsi"/>
                <w:sz w:val="20"/>
                <w:szCs w:val="20"/>
              </w:rPr>
              <w:t>Je herkent wat verandert</w:t>
            </w:r>
            <w:r w:rsidR="007B541B" w:rsidRPr="008568F4">
              <w:rPr>
                <w:rFonts w:asciiTheme="majorHAnsi" w:hAnsiTheme="majorHAnsi" w:cstheme="majorHAnsi"/>
                <w:sz w:val="20"/>
                <w:szCs w:val="20"/>
              </w:rPr>
              <w:t>,</w:t>
            </w:r>
            <w:r w:rsidRPr="008568F4">
              <w:rPr>
                <w:rFonts w:asciiTheme="majorHAnsi" w:hAnsiTheme="majorHAnsi" w:cstheme="majorHAnsi"/>
                <w:sz w:val="20"/>
                <w:szCs w:val="20"/>
              </w:rPr>
              <w:t xml:space="preserve"> maar nog niet wat hetzelfde blijft.</w:t>
            </w:r>
          </w:p>
          <w:p w14:paraId="4EAD2149" w14:textId="77777777" w:rsidR="0059272E" w:rsidRPr="008568F4" w:rsidRDefault="0059272E" w:rsidP="008568F4">
            <w:pPr>
              <w:rPr>
                <w:rFonts w:asciiTheme="majorHAnsi" w:hAnsiTheme="majorHAnsi" w:cstheme="majorHAnsi"/>
                <w:sz w:val="20"/>
                <w:szCs w:val="20"/>
              </w:rPr>
            </w:pPr>
          </w:p>
          <w:p w14:paraId="62E2BB71" w14:textId="77777777" w:rsidR="0059272E" w:rsidRPr="008568F4" w:rsidRDefault="0059272E" w:rsidP="008568F4">
            <w:pPr>
              <w:rPr>
                <w:rFonts w:asciiTheme="majorHAnsi" w:hAnsiTheme="majorHAnsi" w:cstheme="majorHAnsi"/>
                <w:sz w:val="20"/>
                <w:szCs w:val="20"/>
              </w:rPr>
            </w:pPr>
          </w:p>
        </w:tc>
        <w:tc>
          <w:tcPr>
            <w:tcW w:w="1317" w:type="pct"/>
            <w:shd w:val="clear" w:color="auto" w:fill="FBE4D5" w:themeFill="accent2" w:themeFillTint="33"/>
            <w:noWrap/>
            <w:tcMar>
              <w:left w:w="198" w:type="dxa"/>
            </w:tcMar>
          </w:tcPr>
          <w:p w14:paraId="2F3DDAA8" w14:textId="77777777" w:rsidR="0059272E" w:rsidRPr="008568F4" w:rsidRDefault="0059272E" w:rsidP="008568F4">
            <w:pPr>
              <w:ind w:firstLine="7"/>
              <w:rPr>
                <w:rFonts w:asciiTheme="majorHAnsi" w:hAnsiTheme="majorHAnsi" w:cstheme="majorHAnsi"/>
                <w:sz w:val="20"/>
                <w:szCs w:val="20"/>
              </w:rPr>
            </w:pPr>
            <w:r w:rsidRPr="008568F4">
              <w:rPr>
                <w:rFonts w:asciiTheme="majorHAnsi" w:hAnsiTheme="majorHAnsi" w:cstheme="majorHAnsi"/>
                <w:sz w:val="20"/>
                <w:szCs w:val="20"/>
              </w:rPr>
              <w:t>Je beschrijft dat ondanks verandering bepaalde zaken ook hetzelfde blijven.</w:t>
            </w:r>
          </w:p>
        </w:tc>
        <w:tc>
          <w:tcPr>
            <w:tcW w:w="1193" w:type="pct"/>
            <w:shd w:val="clear" w:color="auto" w:fill="FBE4D5" w:themeFill="accent2" w:themeFillTint="33"/>
            <w:noWrap/>
            <w:tcMar>
              <w:left w:w="170" w:type="dxa"/>
            </w:tcMar>
          </w:tcPr>
          <w:p w14:paraId="72FA3B7D" w14:textId="77777777" w:rsidR="0059272E" w:rsidRPr="008568F4" w:rsidRDefault="0059272E" w:rsidP="008568F4">
            <w:pPr>
              <w:rPr>
                <w:rFonts w:asciiTheme="majorHAnsi" w:hAnsiTheme="majorHAnsi" w:cstheme="majorHAnsi"/>
                <w:sz w:val="20"/>
                <w:szCs w:val="20"/>
              </w:rPr>
            </w:pPr>
            <w:r w:rsidRPr="008568F4">
              <w:rPr>
                <w:rFonts w:asciiTheme="majorHAnsi" w:hAnsiTheme="majorHAnsi" w:cstheme="majorHAnsi"/>
                <w:sz w:val="20"/>
                <w:szCs w:val="20"/>
              </w:rPr>
              <w:t xml:space="preserve">In je beschrijving </w:t>
            </w:r>
            <w:r w:rsidR="007F7706" w:rsidRPr="008568F4">
              <w:rPr>
                <w:rFonts w:asciiTheme="majorHAnsi" w:hAnsiTheme="majorHAnsi" w:cstheme="majorHAnsi"/>
                <w:sz w:val="20"/>
                <w:szCs w:val="20"/>
              </w:rPr>
              <w:t xml:space="preserve">noem </w:t>
            </w:r>
            <w:r w:rsidRPr="008568F4">
              <w:rPr>
                <w:rFonts w:asciiTheme="majorHAnsi" w:hAnsiTheme="majorHAnsi" w:cstheme="majorHAnsi"/>
                <w:sz w:val="20"/>
                <w:szCs w:val="20"/>
              </w:rPr>
              <w:t>je zaken op verschillende terreinen die hetzelfde blijven, zowel op de korte als de langere duur.</w:t>
            </w:r>
          </w:p>
        </w:tc>
        <w:tc>
          <w:tcPr>
            <w:tcW w:w="1272" w:type="pct"/>
            <w:shd w:val="clear" w:color="auto" w:fill="FBE4D5" w:themeFill="accent2" w:themeFillTint="33"/>
            <w:noWrap/>
            <w:tcMar>
              <w:left w:w="170" w:type="dxa"/>
            </w:tcMar>
          </w:tcPr>
          <w:p w14:paraId="04C93029" w14:textId="77777777" w:rsidR="0059272E" w:rsidRPr="008568F4" w:rsidRDefault="0059272E" w:rsidP="008568F4">
            <w:pPr>
              <w:rPr>
                <w:rFonts w:asciiTheme="majorHAnsi" w:hAnsiTheme="majorHAnsi" w:cstheme="majorHAnsi"/>
                <w:sz w:val="20"/>
                <w:szCs w:val="20"/>
              </w:rPr>
            </w:pPr>
            <w:r w:rsidRPr="008568F4">
              <w:rPr>
                <w:rFonts w:asciiTheme="majorHAnsi" w:hAnsiTheme="majorHAnsi" w:cstheme="majorHAnsi"/>
                <w:sz w:val="20"/>
                <w:szCs w:val="20"/>
              </w:rPr>
              <w:t>In je beschrijving laat je zien dat elementen uit verschillende tijdvakken zich gelijktijdig in één tijdvak kunnen voordoen.</w:t>
            </w:r>
          </w:p>
        </w:tc>
      </w:tr>
      <w:tr w:rsidR="00947E29" w:rsidRPr="008568F4" w14:paraId="5850D8F9" w14:textId="77777777" w:rsidTr="009F3D1F">
        <w:trPr>
          <w:cantSplit/>
          <w:trHeight w:val="444"/>
        </w:trPr>
        <w:tc>
          <w:tcPr>
            <w:tcW w:w="173" w:type="pct"/>
            <w:vMerge w:val="restart"/>
            <w:tcMar>
              <w:left w:w="170" w:type="dxa"/>
            </w:tcMar>
            <w:textDirection w:val="btLr"/>
          </w:tcPr>
          <w:p w14:paraId="58BD66EC" w14:textId="77777777" w:rsidR="0059272E" w:rsidRPr="008568F4" w:rsidRDefault="0059272E" w:rsidP="008568F4">
            <w:pPr>
              <w:ind w:left="113" w:right="113"/>
              <w:rPr>
                <w:rFonts w:asciiTheme="majorHAnsi" w:hAnsiTheme="majorHAnsi" w:cstheme="majorHAnsi"/>
                <w:b/>
                <w:sz w:val="20"/>
                <w:szCs w:val="20"/>
              </w:rPr>
            </w:pPr>
            <w:r w:rsidRPr="008568F4">
              <w:rPr>
                <w:rFonts w:asciiTheme="majorHAnsi" w:hAnsiTheme="majorHAnsi" w:cstheme="majorHAnsi"/>
                <w:b/>
                <w:sz w:val="20"/>
                <w:szCs w:val="20"/>
              </w:rPr>
              <w:t>Aspecten van verandering &amp; continuïteit</w:t>
            </w:r>
          </w:p>
          <w:p w14:paraId="7522518F" w14:textId="77777777" w:rsidR="0059272E" w:rsidRPr="008568F4" w:rsidRDefault="0059272E" w:rsidP="008568F4">
            <w:pPr>
              <w:ind w:left="113" w:right="113"/>
              <w:rPr>
                <w:rFonts w:asciiTheme="majorHAnsi" w:hAnsiTheme="majorHAnsi" w:cstheme="majorHAnsi"/>
                <w:b/>
                <w:sz w:val="20"/>
                <w:szCs w:val="20"/>
              </w:rPr>
            </w:pPr>
          </w:p>
        </w:tc>
        <w:tc>
          <w:tcPr>
            <w:tcW w:w="435" w:type="pct"/>
            <w:shd w:val="clear" w:color="auto" w:fill="DBDBDB" w:themeFill="accent3" w:themeFillTint="66"/>
            <w:tcMar>
              <w:left w:w="170" w:type="dxa"/>
            </w:tcMar>
            <w:textDirection w:val="btLr"/>
          </w:tcPr>
          <w:p w14:paraId="409FD562" w14:textId="77777777" w:rsidR="0059272E" w:rsidRPr="008568F4" w:rsidRDefault="0059272E" w:rsidP="00947E29">
            <w:pPr>
              <w:spacing w:after="0"/>
              <w:jc w:val="both"/>
              <w:rPr>
                <w:rFonts w:asciiTheme="majorHAnsi" w:hAnsiTheme="majorHAnsi" w:cstheme="majorHAnsi"/>
                <w:sz w:val="20"/>
                <w:szCs w:val="20"/>
              </w:rPr>
            </w:pPr>
            <w:r w:rsidRPr="008568F4">
              <w:rPr>
                <w:rFonts w:asciiTheme="majorHAnsi" w:hAnsiTheme="majorHAnsi" w:cstheme="majorHAnsi"/>
                <w:sz w:val="20"/>
                <w:szCs w:val="20"/>
              </w:rPr>
              <w:t>Tempo</w:t>
            </w:r>
          </w:p>
        </w:tc>
        <w:tc>
          <w:tcPr>
            <w:tcW w:w="610" w:type="pct"/>
            <w:shd w:val="clear" w:color="auto" w:fill="EDEDED" w:themeFill="accent3" w:themeFillTint="33"/>
            <w:noWrap/>
            <w:tcMar>
              <w:left w:w="170" w:type="dxa"/>
            </w:tcMar>
          </w:tcPr>
          <w:p w14:paraId="4EC9E2F2" w14:textId="77777777" w:rsidR="0059272E" w:rsidRPr="008568F4" w:rsidRDefault="0059272E" w:rsidP="008568F4">
            <w:pPr>
              <w:ind w:right="-54"/>
              <w:rPr>
                <w:rFonts w:asciiTheme="majorHAnsi" w:hAnsiTheme="majorHAnsi" w:cstheme="majorHAnsi"/>
                <w:sz w:val="20"/>
                <w:szCs w:val="20"/>
              </w:rPr>
            </w:pPr>
            <w:r w:rsidRPr="008568F4">
              <w:rPr>
                <w:rFonts w:asciiTheme="majorHAnsi" w:hAnsiTheme="majorHAnsi" w:cstheme="majorHAnsi"/>
                <w:sz w:val="20"/>
                <w:szCs w:val="20"/>
              </w:rPr>
              <w:t>Je herkent zaken die iets ze</w:t>
            </w:r>
            <w:r w:rsidR="007F7706" w:rsidRPr="008568F4">
              <w:rPr>
                <w:rFonts w:asciiTheme="majorHAnsi" w:hAnsiTheme="majorHAnsi" w:cstheme="majorHAnsi"/>
                <w:sz w:val="20"/>
                <w:szCs w:val="20"/>
              </w:rPr>
              <w:t>g</w:t>
            </w:r>
            <w:r w:rsidRPr="008568F4">
              <w:rPr>
                <w:rFonts w:asciiTheme="majorHAnsi" w:hAnsiTheme="majorHAnsi" w:cstheme="majorHAnsi"/>
                <w:sz w:val="20"/>
                <w:szCs w:val="20"/>
              </w:rPr>
              <w:t>gen over het tempo van verandering en continuïteit.</w:t>
            </w:r>
          </w:p>
        </w:tc>
        <w:tc>
          <w:tcPr>
            <w:tcW w:w="1317" w:type="pct"/>
            <w:shd w:val="clear" w:color="auto" w:fill="EDEDED" w:themeFill="accent3" w:themeFillTint="33"/>
            <w:noWrap/>
            <w:tcMar>
              <w:left w:w="170" w:type="dxa"/>
            </w:tcMar>
          </w:tcPr>
          <w:p w14:paraId="32144FA8" w14:textId="77777777" w:rsidR="0059272E" w:rsidRPr="008568F4" w:rsidRDefault="0059272E" w:rsidP="008568F4">
            <w:pPr>
              <w:ind w:right="-54" w:firstLine="7"/>
              <w:rPr>
                <w:rFonts w:asciiTheme="majorHAnsi" w:hAnsiTheme="majorHAnsi" w:cstheme="majorHAnsi"/>
                <w:sz w:val="20"/>
                <w:szCs w:val="20"/>
              </w:rPr>
            </w:pPr>
            <w:r w:rsidRPr="008568F4">
              <w:rPr>
                <w:rFonts w:asciiTheme="majorHAnsi" w:hAnsiTheme="majorHAnsi" w:cstheme="majorHAnsi"/>
                <w:sz w:val="20"/>
                <w:szCs w:val="20"/>
              </w:rPr>
              <w:t>Je beschrijft of het om een snelle en plotselinge verandering gaat (waarbij weinig hetzelfde blijft) of juist om een langzame en geleidelijke ontwikkeling (waarbij veel zaken lang gelijk blijven).</w:t>
            </w:r>
          </w:p>
          <w:p w14:paraId="5040AF88" w14:textId="77777777" w:rsidR="0059272E" w:rsidRPr="008568F4" w:rsidRDefault="0059272E" w:rsidP="008568F4">
            <w:pPr>
              <w:ind w:right="-54" w:firstLine="7"/>
              <w:rPr>
                <w:rFonts w:asciiTheme="majorHAnsi" w:hAnsiTheme="majorHAnsi" w:cstheme="majorHAnsi"/>
                <w:sz w:val="20"/>
                <w:szCs w:val="20"/>
              </w:rPr>
            </w:pPr>
          </w:p>
        </w:tc>
        <w:tc>
          <w:tcPr>
            <w:tcW w:w="1193" w:type="pct"/>
            <w:shd w:val="clear" w:color="auto" w:fill="EDEDED" w:themeFill="accent3" w:themeFillTint="33"/>
            <w:noWrap/>
            <w:tcMar>
              <w:left w:w="170" w:type="dxa"/>
            </w:tcMar>
          </w:tcPr>
          <w:p w14:paraId="5C9AC387" w14:textId="77777777" w:rsidR="0059272E" w:rsidRPr="008568F4" w:rsidRDefault="0059272E" w:rsidP="008568F4">
            <w:pPr>
              <w:ind w:right="-101"/>
              <w:rPr>
                <w:rFonts w:asciiTheme="majorHAnsi" w:hAnsiTheme="majorHAnsi" w:cstheme="majorHAnsi"/>
                <w:bCs/>
                <w:iCs/>
                <w:sz w:val="20"/>
                <w:szCs w:val="20"/>
              </w:rPr>
            </w:pPr>
            <w:r w:rsidRPr="008568F4">
              <w:rPr>
                <w:rFonts w:asciiTheme="majorHAnsi" w:hAnsiTheme="majorHAnsi" w:cstheme="majorHAnsi"/>
                <w:sz w:val="20"/>
                <w:szCs w:val="20"/>
              </w:rPr>
              <w:t>Je beschrijft het</w:t>
            </w:r>
            <w:r w:rsidRPr="008568F4">
              <w:rPr>
                <w:rFonts w:asciiTheme="majorHAnsi" w:hAnsiTheme="majorHAnsi" w:cstheme="majorHAnsi"/>
                <w:bCs/>
                <w:iCs/>
                <w:sz w:val="20"/>
                <w:szCs w:val="20"/>
              </w:rPr>
              <w:t xml:space="preserve"> onregelmatig verloop van de verandering en continuïteit in tempo (soms trager en soms sneller).</w:t>
            </w:r>
          </w:p>
        </w:tc>
        <w:tc>
          <w:tcPr>
            <w:tcW w:w="1272" w:type="pct"/>
            <w:shd w:val="clear" w:color="auto" w:fill="EDEDED" w:themeFill="accent3" w:themeFillTint="33"/>
            <w:noWrap/>
            <w:tcMar>
              <w:left w:w="170" w:type="dxa"/>
            </w:tcMar>
          </w:tcPr>
          <w:p w14:paraId="384C0B0E" w14:textId="77777777" w:rsidR="0059272E" w:rsidRPr="008568F4" w:rsidRDefault="0059272E" w:rsidP="008568F4">
            <w:pPr>
              <w:rPr>
                <w:rFonts w:asciiTheme="majorHAnsi" w:hAnsiTheme="majorHAnsi" w:cstheme="majorHAnsi"/>
                <w:sz w:val="20"/>
                <w:szCs w:val="20"/>
              </w:rPr>
            </w:pPr>
            <w:r w:rsidRPr="008568F4">
              <w:rPr>
                <w:rFonts w:asciiTheme="majorHAnsi" w:hAnsiTheme="majorHAnsi" w:cstheme="majorHAnsi"/>
                <w:sz w:val="20"/>
                <w:szCs w:val="20"/>
              </w:rPr>
              <w:t>In je beschrijving leg je uit wat het tempo van de verandering is bezien vanuit verschillende personen/invalshoeken</w:t>
            </w:r>
            <w:r w:rsidRPr="008568F4">
              <w:rPr>
                <w:rFonts w:asciiTheme="majorHAnsi" w:hAnsiTheme="majorHAnsi" w:cstheme="majorHAnsi"/>
                <w:i/>
                <w:sz w:val="20"/>
                <w:szCs w:val="20"/>
              </w:rPr>
              <w:t>.</w:t>
            </w:r>
          </w:p>
        </w:tc>
      </w:tr>
      <w:tr w:rsidR="00947E29" w:rsidRPr="008568F4" w14:paraId="56085845" w14:textId="77777777" w:rsidTr="009F3D1F">
        <w:trPr>
          <w:cantSplit/>
          <w:trHeight w:hRule="exact" w:val="3542"/>
        </w:trPr>
        <w:tc>
          <w:tcPr>
            <w:tcW w:w="173" w:type="pct"/>
            <w:vMerge/>
            <w:tcMar>
              <w:left w:w="170" w:type="dxa"/>
            </w:tcMar>
            <w:textDirection w:val="btLr"/>
          </w:tcPr>
          <w:p w14:paraId="30A0ADD6" w14:textId="77777777" w:rsidR="0059272E" w:rsidRPr="008568F4" w:rsidRDefault="0059272E" w:rsidP="008568F4">
            <w:pPr>
              <w:ind w:left="113" w:right="113"/>
              <w:rPr>
                <w:rFonts w:asciiTheme="majorHAnsi" w:hAnsiTheme="majorHAnsi" w:cstheme="majorHAnsi"/>
                <w:b/>
                <w:sz w:val="20"/>
                <w:szCs w:val="20"/>
              </w:rPr>
            </w:pPr>
          </w:p>
        </w:tc>
        <w:tc>
          <w:tcPr>
            <w:tcW w:w="435" w:type="pct"/>
            <w:shd w:val="clear" w:color="auto" w:fill="DBDBDB" w:themeFill="accent3" w:themeFillTint="66"/>
            <w:tcMar>
              <w:left w:w="170" w:type="dxa"/>
            </w:tcMar>
            <w:textDirection w:val="btLr"/>
          </w:tcPr>
          <w:p w14:paraId="1F39BB5E" w14:textId="77777777" w:rsidR="0059272E" w:rsidRPr="008568F4" w:rsidRDefault="0059272E" w:rsidP="00947E29">
            <w:pPr>
              <w:spacing w:line="360" w:lineRule="auto"/>
              <w:ind w:left="113"/>
              <w:rPr>
                <w:rFonts w:asciiTheme="majorHAnsi" w:hAnsiTheme="majorHAnsi" w:cstheme="majorHAnsi"/>
                <w:sz w:val="20"/>
                <w:szCs w:val="20"/>
              </w:rPr>
            </w:pPr>
            <w:r w:rsidRPr="008568F4">
              <w:rPr>
                <w:rFonts w:asciiTheme="majorHAnsi" w:hAnsiTheme="majorHAnsi" w:cstheme="majorHAnsi"/>
                <w:sz w:val="20"/>
                <w:szCs w:val="20"/>
              </w:rPr>
              <w:t>Terrein</w:t>
            </w:r>
          </w:p>
        </w:tc>
        <w:tc>
          <w:tcPr>
            <w:tcW w:w="610" w:type="pct"/>
            <w:shd w:val="clear" w:color="auto" w:fill="EDEDED" w:themeFill="accent3" w:themeFillTint="33"/>
            <w:noWrap/>
            <w:tcMar>
              <w:left w:w="198" w:type="dxa"/>
            </w:tcMar>
          </w:tcPr>
          <w:p w14:paraId="04D5C9B6" w14:textId="77777777" w:rsidR="0059272E" w:rsidRPr="008568F4" w:rsidRDefault="0059272E" w:rsidP="008568F4">
            <w:pPr>
              <w:ind w:right="-54"/>
              <w:rPr>
                <w:rFonts w:asciiTheme="majorHAnsi" w:hAnsiTheme="majorHAnsi" w:cstheme="majorHAnsi"/>
                <w:sz w:val="20"/>
                <w:szCs w:val="20"/>
              </w:rPr>
            </w:pPr>
            <w:r w:rsidRPr="008568F4">
              <w:rPr>
                <w:rFonts w:asciiTheme="majorHAnsi" w:hAnsiTheme="majorHAnsi" w:cstheme="majorHAnsi"/>
                <w:sz w:val="20"/>
                <w:szCs w:val="20"/>
              </w:rPr>
              <w:t>Je herkent zaken die iets zegen over het terrein waarop verandering en continuïteit plaatsvinden.</w:t>
            </w:r>
          </w:p>
        </w:tc>
        <w:tc>
          <w:tcPr>
            <w:tcW w:w="1317" w:type="pct"/>
            <w:shd w:val="clear" w:color="auto" w:fill="EDEDED" w:themeFill="accent3" w:themeFillTint="33"/>
            <w:noWrap/>
            <w:tcMar>
              <w:left w:w="170" w:type="dxa"/>
            </w:tcMar>
          </w:tcPr>
          <w:p w14:paraId="18A80650" w14:textId="77777777" w:rsidR="0059272E" w:rsidRPr="008568F4" w:rsidRDefault="0059272E" w:rsidP="008568F4">
            <w:pPr>
              <w:ind w:right="-54" w:firstLine="7"/>
              <w:rPr>
                <w:rFonts w:asciiTheme="majorHAnsi" w:hAnsiTheme="majorHAnsi" w:cstheme="majorHAnsi"/>
                <w:sz w:val="20"/>
                <w:szCs w:val="20"/>
              </w:rPr>
            </w:pPr>
            <w:r w:rsidRPr="008568F4">
              <w:rPr>
                <w:rFonts w:asciiTheme="majorHAnsi" w:hAnsiTheme="majorHAnsi" w:cstheme="majorHAnsi"/>
                <w:sz w:val="20"/>
                <w:szCs w:val="20"/>
              </w:rPr>
              <w:t>Je beschrijft op welk terrein (politiek, economisch, sociaal, cultureel) zaken veranderen en/of juist gelijk blijven.</w:t>
            </w:r>
          </w:p>
          <w:p w14:paraId="0106F193" w14:textId="77777777" w:rsidR="0059272E" w:rsidRPr="008568F4" w:rsidRDefault="0059272E" w:rsidP="008568F4">
            <w:pPr>
              <w:ind w:right="-54" w:firstLine="7"/>
              <w:rPr>
                <w:rFonts w:asciiTheme="majorHAnsi" w:hAnsiTheme="majorHAnsi" w:cstheme="majorHAnsi"/>
                <w:bCs/>
                <w:iCs/>
                <w:sz w:val="20"/>
                <w:szCs w:val="20"/>
              </w:rPr>
            </w:pPr>
          </w:p>
        </w:tc>
        <w:tc>
          <w:tcPr>
            <w:tcW w:w="1193" w:type="pct"/>
            <w:shd w:val="clear" w:color="auto" w:fill="EDEDED" w:themeFill="accent3" w:themeFillTint="33"/>
            <w:noWrap/>
            <w:tcMar>
              <w:left w:w="170" w:type="dxa"/>
            </w:tcMar>
          </w:tcPr>
          <w:p w14:paraId="026E44F6" w14:textId="77777777" w:rsidR="0059272E" w:rsidRPr="008568F4" w:rsidRDefault="0059272E" w:rsidP="008568F4">
            <w:pPr>
              <w:ind w:right="185"/>
              <w:rPr>
                <w:rFonts w:asciiTheme="majorHAnsi" w:hAnsiTheme="majorHAnsi" w:cstheme="majorHAnsi"/>
                <w:bCs/>
                <w:iCs/>
                <w:sz w:val="20"/>
                <w:szCs w:val="20"/>
              </w:rPr>
            </w:pPr>
            <w:r w:rsidRPr="008568F4">
              <w:rPr>
                <w:rFonts w:asciiTheme="majorHAnsi" w:hAnsiTheme="majorHAnsi" w:cstheme="majorHAnsi"/>
                <w:sz w:val="20"/>
                <w:szCs w:val="20"/>
              </w:rPr>
              <w:t xml:space="preserve">Je beschrijft meerdere terreinen (politiek, economisch, sociaal, cultureel) waarop de </w:t>
            </w:r>
            <w:r w:rsidRPr="008568F4">
              <w:rPr>
                <w:rFonts w:asciiTheme="majorHAnsi" w:hAnsiTheme="majorHAnsi" w:cstheme="majorHAnsi"/>
                <w:bCs/>
                <w:iCs/>
                <w:sz w:val="20"/>
                <w:szCs w:val="20"/>
              </w:rPr>
              <w:t>verandering en continuïteit zichtbaar wordt.</w:t>
            </w:r>
          </w:p>
        </w:tc>
        <w:tc>
          <w:tcPr>
            <w:tcW w:w="1272" w:type="pct"/>
            <w:shd w:val="clear" w:color="auto" w:fill="EDEDED" w:themeFill="accent3" w:themeFillTint="33"/>
            <w:noWrap/>
            <w:tcMar>
              <w:left w:w="170" w:type="dxa"/>
            </w:tcMar>
          </w:tcPr>
          <w:p w14:paraId="5B583974" w14:textId="77777777" w:rsidR="0059272E" w:rsidRPr="008568F4" w:rsidRDefault="0059272E" w:rsidP="008568F4">
            <w:pPr>
              <w:rPr>
                <w:rFonts w:asciiTheme="majorHAnsi" w:hAnsiTheme="majorHAnsi" w:cstheme="majorHAnsi"/>
                <w:sz w:val="20"/>
                <w:szCs w:val="20"/>
              </w:rPr>
            </w:pPr>
            <w:r w:rsidRPr="008568F4">
              <w:rPr>
                <w:rFonts w:asciiTheme="majorHAnsi" w:hAnsiTheme="majorHAnsi" w:cstheme="majorHAnsi"/>
                <w:sz w:val="20"/>
                <w:szCs w:val="20"/>
              </w:rPr>
              <w:t>In je beschrijving leg je uit hoe de verschillende terreinen waarop verandering en continuïteit zichtbaar zich tot elkaar verhouden en met elkaar verweven zijn.</w:t>
            </w:r>
          </w:p>
          <w:p w14:paraId="62A1034C" w14:textId="77777777" w:rsidR="0059272E" w:rsidRPr="008568F4" w:rsidRDefault="0059272E" w:rsidP="008568F4">
            <w:pPr>
              <w:rPr>
                <w:rFonts w:asciiTheme="majorHAnsi" w:hAnsiTheme="majorHAnsi" w:cstheme="majorHAnsi"/>
                <w:sz w:val="20"/>
                <w:szCs w:val="20"/>
              </w:rPr>
            </w:pPr>
          </w:p>
        </w:tc>
      </w:tr>
      <w:tr w:rsidR="00947E29" w:rsidRPr="008568F4" w14:paraId="36B9D252" w14:textId="77777777" w:rsidTr="009F3D1F">
        <w:trPr>
          <w:cantSplit/>
          <w:trHeight w:hRule="exact" w:val="2132"/>
        </w:trPr>
        <w:tc>
          <w:tcPr>
            <w:tcW w:w="173" w:type="pct"/>
            <w:vMerge/>
            <w:tcMar>
              <w:left w:w="170" w:type="dxa"/>
            </w:tcMar>
            <w:textDirection w:val="btLr"/>
          </w:tcPr>
          <w:p w14:paraId="192F2ADB" w14:textId="77777777" w:rsidR="0059272E" w:rsidRPr="008568F4" w:rsidRDefault="0059272E" w:rsidP="008568F4">
            <w:pPr>
              <w:ind w:left="113" w:right="113"/>
              <w:rPr>
                <w:rFonts w:asciiTheme="majorHAnsi" w:hAnsiTheme="majorHAnsi" w:cstheme="majorHAnsi"/>
                <w:b/>
                <w:sz w:val="20"/>
                <w:szCs w:val="20"/>
              </w:rPr>
            </w:pPr>
          </w:p>
        </w:tc>
        <w:tc>
          <w:tcPr>
            <w:tcW w:w="435" w:type="pct"/>
            <w:shd w:val="clear" w:color="auto" w:fill="DBDBDB" w:themeFill="accent3" w:themeFillTint="66"/>
            <w:tcMar>
              <w:left w:w="170" w:type="dxa"/>
            </w:tcMar>
            <w:textDirection w:val="btLr"/>
          </w:tcPr>
          <w:p w14:paraId="418BDA97" w14:textId="77777777" w:rsidR="0059272E" w:rsidRPr="008568F4" w:rsidRDefault="0059272E" w:rsidP="008568F4">
            <w:pPr>
              <w:ind w:left="113" w:right="113"/>
              <w:rPr>
                <w:rFonts w:asciiTheme="majorHAnsi" w:hAnsiTheme="majorHAnsi" w:cstheme="majorHAnsi"/>
                <w:sz w:val="20"/>
                <w:szCs w:val="20"/>
              </w:rPr>
            </w:pPr>
            <w:r w:rsidRPr="008568F4">
              <w:rPr>
                <w:rFonts w:asciiTheme="majorHAnsi" w:hAnsiTheme="majorHAnsi" w:cstheme="majorHAnsi"/>
                <w:sz w:val="20"/>
                <w:szCs w:val="20"/>
              </w:rPr>
              <w:t>Belang</w:t>
            </w:r>
          </w:p>
        </w:tc>
        <w:tc>
          <w:tcPr>
            <w:tcW w:w="610" w:type="pct"/>
            <w:shd w:val="clear" w:color="auto" w:fill="EDEDED" w:themeFill="accent3" w:themeFillTint="33"/>
            <w:noWrap/>
            <w:tcMar>
              <w:left w:w="198" w:type="dxa"/>
            </w:tcMar>
          </w:tcPr>
          <w:p w14:paraId="2D4DB430" w14:textId="77777777" w:rsidR="0059272E" w:rsidRPr="008568F4" w:rsidRDefault="0059272E" w:rsidP="008568F4">
            <w:pPr>
              <w:rPr>
                <w:rFonts w:asciiTheme="majorHAnsi" w:hAnsiTheme="majorHAnsi" w:cstheme="majorHAnsi"/>
                <w:sz w:val="20"/>
                <w:szCs w:val="20"/>
              </w:rPr>
            </w:pPr>
            <w:r w:rsidRPr="008568F4">
              <w:rPr>
                <w:rFonts w:asciiTheme="majorHAnsi" w:hAnsiTheme="majorHAnsi" w:cstheme="majorHAnsi"/>
                <w:sz w:val="20"/>
                <w:szCs w:val="20"/>
              </w:rPr>
              <w:t>Je herkent zaken die iets ze</w:t>
            </w:r>
            <w:r w:rsidR="007F7706" w:rsidRPr="008568F4">
              <w:rPr>
                <w:rFonts w:asciiTheme="majorHAnsi" w:hAnsiTheme="majorHAnsi" w:cstheme="majorHAnsi"/>
                <w:sz w:val="20"/>
                <w:szCs w:val="20"/>
              </w:rPr>
              <w:t>g</w:t>
            </w:r>
            <w:r w:rsidRPr="008568F4">
              <w:rPr>
                <w:rFonts w:asciiTheme="majorHAnsi" w:hAnsiTheme="majorHAnsi" w:cstheme="majorHAnsi"/>
                <w:sz w:val="20"/>
                <w:szCs w:val="20"/>
              </w:rPr>
              <w:t>gen over het belang van veranderingen.</w:t>
            </w:r>
          </w:p>
          <w:p w14:paraId="19066D68" w14:textId="77777777" w:rsidR="0059272E" w:rsidRPr="008568F4" w:rsidRDefault="0059272E" w:rsidP="008568F4">
            <w:pPr>
              <w:rPr>
                <w:rFonts w:asciiTheme="majorHAnsi" w:hAnsiTheme="majorHAnsi" w:cstheme="majorHAnsi"/>
                <w:sz w:val="20"/>
                <w:szCs w:val="20"/>
              </w:rPr>
            </w:pPr>
          </w:p>
        </w:tc>
        <w:tc>
          <w:tcPr>
            <w:tcW w:w="1317" w:type="pct"/>
            <w:shd w:val="clear" w:color="auto" w:fill="EDEDED" w:themeFill="accent3" w:themeFillTint="33"/>
            <w:noWrap/>
            <w:tcMar>
              <w:left w:w="170" w:type="dxa"/>
            </w:tcMar>
          </w:tcPr>
          <w:p w14:paraId="269FEBB3" w14:textId="77777777" w:rsidR="0059272E" w:rsidRPr="008568F4" w:rsidRDefault="0059272E" w:rsidP="008568F4">
            <w:pPr>
              <w:ind w:firstLine="7"/>
              <w:rPr>
                <w:rFonts w:asciiTheme="majorHAnsi" w:hAnsiTheme="majorHAnsi" w:cstheme="majorHAnsi"/>
                <w:sz w:val="20"/>
                <w:szCs w:val="20"/>
              </w:rPr>
            </w:pPr>
            <w:r w:rsidRPr="008568F4">
              <w:rPr>
                <w:rFonts w:asciiTheme="majorHAnsi" w:hAnsiTheme="majorHAnsi" w:cstheme="majorHAnsi"/>
                <w:sz w:val="20"/>
                <w:szCs w:val="20"/>
              </w:rPr>
              <w:t>Je beschrijft of het om een grote verandering gaat waardoor alles verandert of een kleine verandering waarbij veel zaken hetzelfde blijven.</w:t>
            </w:r>
          </w:p>
          <w:p w14:paraId="6021FF5A" w14:textId="77777777" w:rsidR="0059272E" w:rsidRPr="008568F4" w:rsidRDefault="0059272E" w:rsidP="008568F4">
            <w:pPr>
              <w:ind w:firstLine="7"/>
              <w:rPr>
                <w:rFonts w:asciiTheme="majorHAnsi" w:hAnsiTheme="majorHAnsi" w:cstheme="majorHAnsi"/>
                <w:sz w:val="20"/>
                <w:szCs w:val="20"/>
              </w:rPr>
            </w:pPr>
          </w:p>
        </w:tc>
        <w:tc>
          <w:tcPr>
            <w:tcW w:w="1193" w:type="pct"/>
            <w:shd w:val="clear" w:color="auto" w:fill="EDEDED" w:themeFill="accent3" w:themeFillTint="33"/>
            <w:noWrap/>
            <w:tcMar>
              <w:left w:w="170" w:type="dxa"/>
            </w:tcMar>
          </w:tcPr>
          <w:p w14:paraId="134E0AEC" w14:textId="77777777" w:rsidR="0059272E" w:rsidRPr="008568F4" w:rsidRDefault="0059272E" w:rsidP="008568F4">
            <w:pPr>
              <w:rPr>
                <w:rFonts w:asciiTheme="majorHAnsi" w:hAnsiTheme="majorHAnsi" w:cstheme="majorHAnsi"/>
                <w:sz w:val="20"/>
                <w:szCs w:val="20"/>
              </w:rPr>
            </w:pPr>
            <w:r w:rsidRPr="008568F4">
              <w:rPr>
                <w:rFonts w:asciiTheme="majorHAnsi" w:hAnsiTheme="majorHAnsi" w:cstheme="majorHAnsi"/>
                <w:sz w:val="20"/>
                <w:szCs w:val="20"/>
              </w:rPr>
              <w:t>Je beschrijft of het om een grote of kleine verandering gaat en beschrijft daarbij de schaal, intensiteit en breedte van de verandering.</w:t>
            </w:r>
          </w:p>
          <w:p w14:paraId="3405B070" w14:textId="77777777" w:rsidR="0059272E" w:rsidRPr="008568F4" w:rsidRDefault="0059272E" w:rsidP="008568F4">
            <w:pPr>
              <w:ind w:right="-433"/>
              <w:rPr>
                <w:rFonts w:asciiTheme="majorHAnsi" w:hAnsiTheme="majorHAnsi" w:cstheme="majorHAnsi"/>
                <w:sz w:val="20"/>
                <w:szCs w:val="20"/>
              </w:rPr>
            </w:pPr>
          </w:p>
        </w:tc>
        <w:tc>
          <w:tcPr>
            <w:tcW w:w="1272" w:type="pct"/>
            <w:shd w:val="clear" w:color="auto" w:fill="EDEDED" w:themeFill="accent3" w:themeFillTint="33"/>
            <w:noWrap/>
            <w:tcMar>
              <w:left w:w="170" w:type="dxa"/>
            </w:tcMar>
          </w:tcPr>
          <w:p w14:paraId="594E9513" w14:textId="77777777" w:rsidR="0059272E" w:rsidRPr="008568F4" w:rsidRDefault="0059272E" w:rsidP="008568F4">
            <w:pPr>
              <w:rPr>
                <w:rFonts w:asciiTheme="majorHAnsi" w:hAnsiTheme="majorHAnsi" w:cstheme="majorHAnsi"/>
                <w:sz w:val="20"/>
                <w:szCs w:val="20"/>
              </w:rPr>
            </w:pPr>
            <w:r w:rsidRPr="008568F4">
              <w:rPr>
                <w:rFonts w:asciiTheme="majorHAnsi" w:hAnsiTheme="majorHAnsi" w:cstheme="majorHAnsi"/>
                <w:sz w:val="20"/>
                <w:szCs w:val="20"/>
              </w:rPr>
              <w:t>In je beschrijving leg je uit wat het belang van de verandering is bezien vanuit verschillende personen/invalshoeken</w:t>
            </w:r>
            <w:r w:rsidRPr="008568F4">
              <w:rPr>
                <w:rFonts w:asciiTheme="majorHAnsi" w:hAnsiTheme="majorHAnsi" w:cstheme="majorHAnsi"/>
                <w:i/>
                <w:sz w:val="20"/>
                <w:szCs w:val="20"/>
              </w:rPr>
              <w:t>.</w:t>
            </w:r>
          </w:p>
        </w:tc>
      </w:tr>
      <w:tr w:rsidR="00947E29" w:rsidRPr="008568F4" w14:paraId="6C561FC7" w14:textId="77777777" w:rsidTr="009F3D1F">
        <w:trPr>
          <w:cantSplit/>
          <w:trHeight w:hRule="exact" w:val="4403"/>
        </w:trPr>
        <w:tc>
          <w:tcPr>
            <w:tcW w:w="608" w:type="pct"/>
            <w:gridSpan w:val="2"/>
            <w:shd w:val="clear" w:color="auto" w:fill="FFE599" w:themeFill="accent4" w:themeFillTint="66"/>
            <w:tcMar>
              <w:left w:w="170" w:type="dxa"/>
            </w:tcMar>
            <w:textDirection w:val="btLr"/>
          </w:tcPr>
          <w:p w14:paraId="11C65428" w14:textId="77777777" w:rsidR="0059272E" w:rsidRPr="008568F4" w:rsidRDefault="0059272E" w:rsidP="008568F4">
            <w:pPr>
              <w:rPr>
                <w:rFonts w:asciiTheme="majorHAnsi" w:hAnsiTheme="majorHAnsi" w:cstheme="majorHAnsi"/>
                <w:bCs/>
                <w:iCs/>
                <w:sz w:val="20"/>
                <w:szCs w:val="20"/>
              </w:rPr>
            </w:pPr>
            <w:r w:rsidRPr="008568F4">
              <w:rPr>
                <w:rFonts w:asciiTheme="majorHAnsi" w:hAnsiTheme="majorHAnsi" w:cstheme="majorHAnsi"/>
                <w:b/>
                <w:sz w:val="20"/>
                <w:szCs w:val="20"/>
              </w:rPr>
              <w:t>Vakinhoudelijke kwaliteit</w:t>
            </w:r>
          </w:p>
        </w:tc>
        <w:tc>
          <w:tcPr>
            <w:tcW w:w="610" w:type="pct"/>
            <w:shd w:val="clear" w:color="auto" w:fill="FFF2CC" w:themeFill="accent4" w:themeFillTint="33"/>
            <w:noWrap/>
            <w:tcMar>
              <w:left w:w="170" w:type="dxa"/>
            </w:tcMar>
          </w:tcPr>
          <w:p w14:paraId="442ADA75" w14:textId="36D0F925" w:rsidR="0059272E" w:rsidRPr="008568F4" w:rsidRDefault="0059272E" w:rsidP="008568F4">
            <w:pPr>
              <w:widowControl w:val="0"/>
              <w:autoSpaceDE w:val="0"/>
              <w:autoSpaceDN w:val="0"/>
              <w:adjustRightInd w:val="0"/>
              <w:spacing w:after="240"/>
              <w:rPr>
                <w:rFonts w:asciiTheme="majorHAnsi" w:hAnsiTheme="majorHAnsi" w:cstheme="majorHAnsi"/>
                <w:bCs/>
                <w:iCs/>
                <w:sz w:val="20"/>
                <w:szCs w:val="20"/>
              </w:rPr>
            </w:pPr>
            <w:r w:rsidRPr="008568F4">
              <w:rPr>
                <w:rFonts w:asciiTheme="majorHAnsi" w:hAnsiTheme="majorHAnsi" w:cstheme="majorHAnsi"/>
                <w:bCs/>
                <w:iCs/>
                <w:sz w:val="20"/>
                <w:szCs w:val="20"/>
              </w:rPr>
              <w:t>Je beschrijving van wat veranderde en hetzelfde blijft, komt voor een deel overeen met historische feiten en chronologie (volgorde).</w:t>
            </w:r>
            <w:bookmarkStart w:id="0" w:name="_GoBack"/>
            <w:bookmarkEnd w:id="0"/>
          </w:p>
          <w:p w14:paraId="3B0BA2CE" w14:textId="77777777" w:rsidR="0059272E" w:rsidRPr="008568F4" w:rsidRDefault="0059272E" w:rsidP="008568F4">
            <w:pPr>
              <w:widowControl w:val="0"/>
              <w:autoSpaceDE w:val="0"/>
              <w:autoSpaceDN w:val="0"/>
              <w:adjustRightInd w:val="0"/>
              <w:spacing w:after="240"/>
              <w:rPr>
                <w:rFonts w:asciiTheme="majorHAnsi" w:hAnsiTheme="majorHAnsi" w:cstheme="majorHAnsi"/>
                <w:bCs/>
                <w:iCs/>
                <w:sz w:val="20"/>
                <w:szCs w:val="20"/>
              </w:rPr>
            </w:pPr>
          </w:p>
        </w:tc>
        <w:tc>
          <w:tcPr>
            <w:tcW w:w="1317" w:type="pct"/>
            <w:shd w:val="clear" w:color="auto" w:fill="FFF2CC" w:themeFill="accent4" w:themeFillTint="33"/>
            <w:noWrap/>
            <w:tcMar>
              <w:left w:w="170" w:type="dxa"/>
            </w:tcMar>
          </w:tcPr>
          <w:p w14:paraId="48719825" w14:textId="77777777" w:rsidR="0059272E" w:rsidRPr="008568F4" w:rsidRDefault="0059272E" w:rsidP="008568F4">
            <w:pPr>
              <w:widowControl w:val="0"/>
              <w:autoSpaceDE w:val="0"/>
              <w:autoSpaceDN w:val="0"/>
              <w:adjustRightInd w:val="0"/>
              <w:spacing w:after="240"/>
              <w:ind w:firstLine="7"/>
              <w:rPr>
                <w:rFonts w:asciiTheme="majorHAnsi" w:hAnsiTheme="majorHAnsi" w:cstheme="majorHAnsi"/>
                <w:sz w:val="20"/>
                <w:szCs w:val="20"/>
              </w:rPr>
            </w:pPr>
            <w:r w:rsidRPr="008568F4">
              <w:rPr>
                <w:rFonts w:asciiTheme="majorHAnsi" w:hAnsiTheme="majorHAnsi" w:cstheme="majorHAnsi"/>
                <w:bCs/>
                <w:iCs/>
                <w:sz w:val="20"/>
                <w:szCs w:val="20"/>
              </w:rPr>
              <w:t>Je beschrijving van wat veranderde en hetzelfde blijft komt op hoofdlijnen overeen met historische feiten en chronologie en je gebruikt in je beschrijving op een correcte manier één of enkele historische begrippen.</w:t>
            </w:r>
          </w:p>
        </w:tc>
        <w:tc>
          <w:tcPr>
            <w:tcW w:w="1193" w:type="pct"/>
            <w:shd w:val="clear" w:color="auto" w:fill="FFF2CC" w:themeFill="accent4" w:themeFillTint="33"/>
            <w:noWrap/>
            <w:tcMar>
              <w:left w:w="170" w:type="dxa"/>
            </w:tcMar>
          </w:tcPr>
          <w:p w14:paraId="48E69F14" w14:textId="77777777" w:rsidR="0059272E" w:rsidRPr="008568F4" w:rsidRDefault="0059272E" w:rsidP="008568F4">
            <w:pPr>
              <w:ind w:right="220"/>
              <w:rPr>
                <w:rFonts w:asciiTheme="majorHAnsi" w:hAnsiTheme="majorHAnsi" w:cstheme="majorHAnsi"/>
                <w:bCs/>
                <w:iCs/>
                <w:sz w:val="20"/>
                <w:szCs w:val="20"/>
              </w:rPr>
            </w:pPr>
            <w:r w:rsidRPr="008568F4">
              <w:rPr>
                <w:rFonts w:asciiTheme="majorHAnsi" w:hAnsiTheme="majorHAnsi" w:cstheme="majorHAnsi"/>
                <w:bCs/>
                <w:iCs/>
                <w:sz w:val="20"/>
                <w:szCs w:val="20"/>
              </w:rPr>
              <w:t>Je beschrijving van wat veranderde en hetzelfde blijft komt overeen met historische feiten en chronologie en je gebruikt daarbij op een correcte manier verschillende historische begrippen.</w:t>
            </w:r>
          </w:p>
        </w:tc>
        <w:tc>
          <w:tcPr>
            <w:tcW w:w="1272" w:type="pct"/>
            <w:shd w:val="clear" w:color="auto" w:fill="FFF2CC" w:themeFill="accent4" w:themeFillTint="33"/>
            <w:noWrap/>
            <w:tcMar>
              <w:left w:w="170" w:type="dxa"/>
            </w:tcMar>
          </w:tcPr>
          <w:p w14:paraId="5271A1B9" w14:textId="77777777" w:rsidR="0059272E" w:rsidRPr="008568F4" w:rsidRDefault="0059272E" w:rsidP="008568F4">
            <w:pPr>
              <w:rPr>
                <w:rFonts w:asciiTheme="majorHAnsi" w:hAnsiTheme="majorHAnsi" w:cstheme="majorHAnsi"/>
                <w:bCs/>
                <w:iCs/>
                <w:sz w:val="20"/>
                <w:szCs w:val="20"/>
              </w:rPr>
            </w:pPr>
            <w:r w:rsidRPr="008568F4">
              <w:rPr>
                <w:rFonts w:asciiTheme="majorHAnsi" w:hAnsiTheme="majorHAnsi" w:cstheme="majorHAnsi"/>
                <w:bCs/>
                <w:iCs/>
                <w:sz w:val="20"/>
                <w:szCs w:val="20"/>
              </w:rPr>
              <w:t>Je beschrijving van wat veranderde en hetzelfde blijft en hoe dat met elkaar verweven is komt volledig overeen met historische feiten en chronologie en je gebruikt daarbij verschillende historische begrippen.</w:t>
            </w:r>
          </w:p>
        </w:tc>
      </w:tr>
      <w:tr w:rsidR="00947E29" w:rsidRPr="008568F4" w14:paraId="50CF0C3E" w14:textId="77777777" w:rsidTr="009F3D1F">
        <w:trPr>
          <w:cantSplit/>
          <w:trHeight w:hRule="exact" w:val="3305"/>
        </w:trPr>
        <w:tc>
          <w:tcPr>
            <w:tcW w:w="608" w:type="pct"/>
            <w:gridSpan w:val="2"/>
            <w:shd w:val="clear" w:color="auto" w:fill="BDD6EE" w:themeFill="accent5" w:themeFillTint="66"/>
            <w:tcMar>
              <w:left w:w="170" w:type="dxa"/>
            </w:tcMar>
            <w:textDirection w:val="btLr"/>
          </w:tcPr>
          <w:p w14:paraId="3F0E12E0" w14:textId="77777777" w:rsidR="0059272E" w:rsidRPr="008568F4" w:rsidRDefault="0059272E" w:rsidP="008568F4">
            <w:pPr>
              <w:ind w:left="113" w:right="113"/>
              <w:rPr>
                <w:rFonts w:asciiTheme="majorHAnsi" w:hAnsiTheme="majorHAnsi" w:cstheme="majorHAnsi"/>
                <w:b/>
                <w:sz w:val="20"/>
                <w:szCs w:val="20"/>
              </w:rPr>
            </w:pPr>
            <w:r w:rsidRPr="008568F4">
              <w:rPr>
                <w:rFonts w:asciiTheme="majorHAnsi" w:hAnsiTheme="majorHAnsi" w:cstheme="majorHAnsi"/>
                <w:b/>
                <w:sz w:val="20"/>
                <w:szCs w:val="20"/>
              </w:rPr>
              <w:t>Zelfregulatie</w:t>
            </w:r>
          </w:p>
        </w:tc>
        <w:tc>
          <w:tcPr>
            <w:tcW w:w="610" w:type="pct"/>
            <w:shd w:val="clear" w:color="auto" w:fill="DEEAF6" w:themeFill="accent5" w:themeFillTint="33"/>
            <w:noWrap/>
            <w:tcMar>
              <w:left w:w="113" w:type="dxa"/>
            </w:tcMar>
          </w:tcPr>
          <w:p w14:paraId="19F6DF56" w14:textId="77777777" w:rsidR="0059272E" w:rsidRPr="008568F4" w:rsidRDefault="0059272E" w:rsidP="008568F4">
            <w:pPr>
              <w:rPr>
                <w:rFonts w:asciiTheme="majorHAnsi" w:hAnsiTheme="majorHAnsi" w:cstheme="majorHAnsi"/>
                <w:sz w:val="20"/>
                <w:szCs w:val="20"/>
              </w:rPr>
            </w:pPr>
            <w:r w:rsidRPr="008568F4">
              <w:rPr>
                <w:rFonts w:asciiTheme="majorHAnsi" w:hAnsiTheme="majorHAnsi" w:cstheme="majorHAnsi"/>
                <w:sz w:val="20"/>
                <w:szCs w:val="20"/>
              </w:rPr>
              <w:t>Je oriënteert je op de leertaak en</w:t>
            </w:r>
            <w:r w:rsidR="007F7706" w:rsidRPr="008568F4">
              <w:rPr>
                <w:rFonts w:asciiTheme="majorHAnsi" w:hAnsiTheme="majorHAnsi" w:cstheme="majorHAnsi"/>
                <w:sz w:val="20"/>
                <w:szCs w:val="20"/>
              </w:rPr>
              <w:t xml:space="preserve"> je</w:t>
            </w:r>
            <w:r w:rsidRPr="008568F4">
              <w:rPr>
                <w:rFonts w:asciiTheme="majorHAnsi" w:hAnsiTheme="majorHAnsi" w:cstheme="majorHAnsi"/>
                <w:sz w:val="20"/>
                <w:szCs w:val="20"/>
              </w:rPr>
              <w:t xml:space="preserve"> weet wat verandering en continuïteit inhouden.</w:t>
            </w:r>
          </w:p>
        </w:tc>
        <w:tc>
          <w:tcPr>
            <w:tcW w:w="1317" w:type="pct"/>
            <w:shd w:val="clear" w:color="auto" w:fill="DEEAF6" w:themeFill="accent5" w:themeFillTint="33"/>
            <w:noWrap/>
            <w:tcMar>
              <w:left w:w="113" w:type="dxa"/>
            </w:tcMar>
          </w:tcPr>
          <w:p w14:paraId="2EE2B66B" w14:textId="77777777" w:rsidR="0059272E" w:rsidRPr="008568F4" w:rsidRDefault="0059272E" w:rsidP="008568F4">
            <w:pPr>
              <w:ind w:firstLine="7"/>
              <w:rPr>
                <w:rFonts w:asciiTheme="majorHAnsi" w:hAnsiTheme="majorHAnsi" w:cstheme="majorHAnsi"/>
                <w:sz w:val="20"/>
                <w:szCs w:val="20"/>
              </w:rPr>
            </w:pPr>
            <w:r w:rsidRPr="008568F4">
              <w:rPr>
                <w:rFonts w:asciiTheme="majorHAnsi" w:hAnsiTheme="majorHAnsi" w:cstheme="majorHAnsi"/>
                <w:sz w:val="20"/>
                <w:szCs w:val="20"/>
              </w:rPr>
              <w:t>Je oriënteert je op de leertaak en kunt uitleggen waarom het nuttig is   verandering en continuïteit te kunnen beschrijven.</w:t>
            </w:r>
          </w:p>
        </w:tc>
        <w:tc>
          <w:tcPr>
            <w:tcW w:w="1193" w:type="pct"/>
            <w:shd w:val="clear" w:color="auto" w:fill="DEEAF6" w:themeFill="accent5" w:themeFillTint="33"/>
            <w:noWrap/>
            <w:tcMar>
              <w:left w:w="113" w:type="dxa"/>
            </w:tcMar>
          </w:tcPr>
          <w:p w14:paraId="4A7CE7FC" w14:textId="77777777" w:rsidR="0059272E" w:rsidRPr="008568F4" w:rsidRDefault="0059272E" w:rsidP="008568F4">
            <w:pPr>
              <w:tabs>
                <w:tab w:val="left" w:pos="9214"/>
                <w:tab w:val="left" w:pos="9356"/>
              </w:tabs>
              <w:ind w:right="-113"/>
              <w:rPr>
                <w:rFonts w:asciiTheme="majorHAnsi" w:hAnsiTheme="majorHAnsi" w:cstheme="majorHAnsi"/>
                <w:sz w:val="20"/>
                <w:szCs w:val="20"/>
              </w:rPr>
            </w:pPr>
            <w:r w:rsidRPr="008568F4">
              <w:rPr>
                <w:rFonts w:asciiTheme="majorHAnsi" w:hAnsiTheme="majorHAnsi" w:cstheme="majorHAnsi"/>
                <w:sz w:val="20"/>
                <w:szCs w:val="20"/>
              </w:rPr>
              <w:t>Je oriënteert je op de leertaak en kan uitleggen waar je bij het beschrijven van verandering en continuïteit op moet letten.</w:t>
            </w:r>
          </w:p>
        </w:tc>
        <w:tc>
          <w:tcPr>
            <w:tcW w:w="1272" w:type="pct"/>
            <w:shd w:val="clear" w:color="auto" w:fill="DEEAF6" w:themeFill="accent5" w:themeFillTint="33"/>
            <w:noWrap/>
            <w:tcMar>
              <w:left w:w="113" w:type="dxa"/>
            </w:tcMar>
          </w:tcPr>
          <w:p w14:paraId="34DC8278" w14:textId="77777777" w:rsidR="0059272E" w:rsidRPr="008568F4" w:rsidRDefault="0059272E" w:rsidP="008568F4">
            <w:pPr>
              <w:tabs>
                <w:tab w:val="left" w:pos="9214"/>
                <w:tab w:val="left" w:pos="9356"/>
              </w:tabs>
              <w:rPr>
                <w:rFonts w:asciiTheme="majorHAnsi" w:hAnsiTheme="majorHAnsi" w:cstheme="majorHAnsi"/>
                <w:sz w:val="20"/>
                <w:szCs w:val="20"/>
              </w:rPr>
            </w:pPr>
            <w:r w:rsidRPr="008568F4">
              <w:rPr>
                <w:rFonts w:asciiTheme="majorHAnsi" w:hAnsiTheme="majorHAnsi" w:cstheme="majorHAnsi"/>
                <w:sz w:val="20"/>
                <w:szCs w:val="20"/>
              </w:rPr>
              <w:t>Je bent jezelf bewust van hiaten in je vaardigheid en stelt doelen om deze te verbeteren. Je monitort tijdens het oefenen of je nog op de goede weg bent en reflecteert achteraf of je je doelen hebt gehaald.</w:t>
            </w:r>
          </w:p>
          <w:p w14:paraId="0A85F9DB" w14:textId="77777777" w:rsidR="0059272E" w:rsidRPr="008568F4" w:rsidRDefault="0059272E" w:rsidP="008568F4">
            <w:pPr>
              <w:rPr>
                <w:rFonts w:asciiTheme="majorHAnsi" w:hAnsiTheme="majorHAnsi" w:cstheme="majorHAnsi"/>
                <w:sz w:val="20"/>
                <w:szCs w:val="20"/>
              </w:rPr>
            </w:pPr>
          </w:p>
        </w:tc>
      </w:tr>
    </w:tbl>
    <w:p w14:paraId="32157D84" w14:textId="77777777" w:rsidR="00966A13" w:rsidRPr="008568F4" w:rsidRDefault="009F3D1F">
      <w:pPr>
        <w:rPr>
          <w:sz w:val="20"/>
          <w:szCs w:val="20"/>
        </w:rPr>
      </w:pPr>
    </w:p>
    <w:sectPr w:rsidR="00966A13" w:rsidRPr="008568F4" w:rsidSect="008568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72E"/>
    <w:rsid w:val="00186792"/>
    <w:rsid w:val="001975DD"/>
    <w:rsid w:val="00260B8A"/>
    <w:rsid w:val="002B6C92"/>
    <w:rsid w:val="002E68E8"/>
    <w:rsid w:val="003B1D77"/>
    <w:rsid w:val="003F6E7C"/>
    <w:rsid w:val="004B6845"/>
    <w:rsid w:val="004C0A1F"/>
    <w:rsid w:val="005107FB"/>
    <w:rsid w:val="005374FC"/>
    <w:rsid w:val="005417FC"/>
    <w:rsid w:val="0059272E"/>
    <w:rsid w:val="007B541B"/>
    <w:rsid w:val="007F6191"/>
    <w:rsid w:val="007F7706"/>
    <w:rsid w:val="008568F4"/>
    <w:rsid w:val="00947E29"/>
    <w:rsid w:val="009F3D1F"/>
    <w:rsid w:val="00A44160"/>
    <w:rsid w:val="00C31295"/>
    <w:rsid w:val="00C94675"/>
    <w:rsid w:val="00E21654"/>
    <w:rsid w:val="00E314A9"/>
    <w:rsid w:val="00E92CF5"/>
    <w:rsid w:val="00FB0CE3"/>
    <w:rsid w:val="00FD1EF1"/>
    <w:rsid w:val="00FE62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A470C"/>
  <w15:chartTrackingRefBased/>
  <w15:docId w15:val="{CFBB4181-A89C-4A15-A769-DC0E76FD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1">
    <w:name w:val="t1"/>
    <w:basedOn w:val="Standaard"/>
    <w:link w:val="t1Char"/>
    <w:rsid w:val="00E21654"/>
    <w:pPr>
      <w:autoSpaceDE w:val="0"/>
      <w:autoSpaceDN w:val="0"/>
      <w:adjustRightInd w:val="0"/>
      <w:spacing w:after="0" w:line="240" w:lineRule="auto"/>
    </w:pPr>
    <w:rPr>
      <w:rFonts w:ascii="Times New Roman" w:eastAsia="Times New Roman" w:hAnsi="Times New Roman" w:cs="Times New Roman"/>
      <w:bCs/>
      <w:sz w:val="18"/>
      <w:szCs w:val="24"/>
      <w:lang w:eastAsia="nl-NL"/>
    </w:rPr>
  </w:style>
  <w:style w:type="character" w:customStyle="1" w:styleId="t1Char">
    <w:name w:val="t1 Char"/>
    <w:basedOn w:val="Standaardalinea-lettertype"/>
    <w:link w:val="t1"/>
    <w:rsid w:val="00E21654"/>
    <w:rPr>
      <w:rFonts w:ascii="Times New Roman" w:eastAsia="Times New Roman" w:hAnsi="Times New Roman" w:cs="Times New Roman"/>
      <w:bCs/>
      <w:sz w:val="18"/>
      <w:szCs w:val="24"/>
      <w:lang w:eastAsia="nl-NL"/>
    </w:rPr>
  </w:style>
  <w:style w:type="paragraph" w:styleId="Geenafstand">
    <w:name w:val="No Spacing"/>
    <w:uiPriority w:val="1"/>
    <w:qFormat/>
    <w:rsid w:val="00A44160"/>
    <w:pPr>
      <w:pBdr>
        <w:top w:val="nil"/>
        <w:left w:val="nil"/>
        <w:bottom w:val="nil"/>
        <w:right w:val="nil"/>
        <w:between w:val="nil"/>
        <w:bar w:val="nil"/>
      </w:pBdr>
    </w:pPr>
    <w:rPr>
      <w:rFonts w:ascii="Calibri Light" w:eastAsia="Arial Unicode MS" w:hAnsi="Calibri Light" w:cs="Arial Unicode MS"/>
      <w:color w:val="000000"/>
      <w:bdr w:val="nil"/>
      <w:lang w:eastAsia="nl-NL"/>
    </w:rPr>
  </w:style>
  <w:style w:type="table" w:styleId="Tabelraster">
    <w:name w:val="Table Grid"/>
    <w:basedOn w:val="Standaardtabel"/>
    <w:uiPriority w:val="59"/>
    <w:rsid w:val="0059272E"/>
    <w:rPr>
      <w:rFonts w:eastAsiaTheme="minorEastAsia"/>
      <w:sz w:val="24"/>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598</Words>
  <Characters>3291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 de Groot</dc:creator>
  <cp:keywords/>
  <dc:description/>
  <cp:lastModifiedBy>Annemiek de Groot</cp:lastModifiedBy>
  <cp:revision>4</cp:revision>
  <dcterms:created xsi:type="dcterms:W3CDTF">2019-07-17T08:23:00Z</dcterms:created>
  <dcterms:modified xsi:type="dcterms:W3CDTF">2019-07-22T13:54:00Z</dcterms:modified>
</cp:coreProperties>
</file>