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b/>
          <w:sz w:val="24"/>
          <w:szCs w:val="24"/>
          <w:u w:val="single"/>
          <w:lang w:eastAsia="nl-NL"/>
        </w:rPr>
        <w:t>Mysterie De Opstand</w:t>
      </w:r>
    </w:p>
    <w:p w:rsidR="00E87659" w:rsidRPr="00E87659" w:rsidRDefault="00E87659" w:rsidP="00E87659">
      <w:pPr>
        <w:spacing w:after="0" w:line="240" w:lineRule="auto"/>
        <w:rPr>
          <w:rFonts w:ascii="Calibri" w:eastAsia="Times New Roman" w:hAnsi="Calibri" w:cs="Times New Roman"/>
          <w:i/>
          <w:sz w:val="24"/>
          <w:szCs w:val="24"/>
          <w:lang w:eastAsia="nl-NL"/>
        </w:rPr>
      </w:pPr>
      <w:r w:rsidRPr="00E87659">
        <w:rPr>
          <w:rFonts w:ascii="Calibri" w:eastAsia="Times New Roman" w:hAnsi="Calibri" w:cs="Times New Roman"/>
          <w:i/>
          <w:sz w:val="24"/>
          <w:szCs w:val="24"/>
          <w:lang w:eastAsia="nl-NL"/>
        </w:rPr>
        <w:t xml:space="preserve">In 1568 begint in de Nederlanden een opstand tegen het beleid van Filips II die uiteindelijk 80 jaar zal duren. Het beleid van Filips II leek op het beleid van zijn vader Karel V. Waarom verzette men zich in de Nederlanden niet tegen Karel V, maar wel tegen Filips II? </w:t>
      </w:r>
    </w:p>
    <w:p w:rsidR="00E87659" w:rsidRPr="00E87659" w:rsidRDefault="00E87659" w:rsidP="00E87659">
      <w:pPr>
        <w:spacing w:after="0" w:line="240" w:lineRule="auto"/>
        <w:rPr>
          <w:rFonts w:ascii="Calibri" w:eastAsia="Times New Roman" w:hAnsi="Calibri" w:cs="Times New Roman"/>
          <w:sz w:val="24"/>
          <w:szCs w:val="24"/>
          <w:lang w:eastAsia="nl-NL"/>
        </w:rPr>
      </w:pP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Geef antwoord op de onderstaande vragen door de informatie op de kaartjes door te nemen. Probeer de kaartjes zo op tafel te leggen dat je later gemakkelijk informatie kunt terugvinden die op elkaar aansluit. Je mag de vragen ook in een andere volgorde beantwoorden. Alleen de hoofdvraag doe je als laatste. </w:t>
      </w:r>
    </w:p>
    <w:p w:rsidR="00E87659" w:rsidRPr="00E87659" w:rsidRDefault="00E87659" w:rsidP="00E87659">
      <w:pPr>
        <w:spacing w:after="0" w:line="240" w:lineRule="auto"/>
        <w:rPr>
          <w:rFonts w:ascii="Calibri" w:eastAsia="Times New Roman" w:hAnsi="Calibri" w:cs="Times New Roman"/>
          <w:sz w:val="24"/>
          <w:szCs w:val="24"/>
          <w:lang w:eastAsia="nl-NL"/>
        </w:rPr>
      </w:pP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Let op: noteer bij je antwoord steeds het nummer van het kaartje dat je hebt gebruikt! Je mag de kaartjes meerdere keren gebruiken. </w:t>
      </w:r>
    </w:p>
    <w:p w:rsidR="00E87659" w:rsidRPr="00E87659" w:rsidRDefault="00E87659" w:rsidP="00E87659">
      <w:pPr>
        <w:spacing w:after="0" w:line="240" w:lineRule="auto"/>
        <w:rPr>
          <w:rFonts w:ascii="Calibri" w:eastAsia="Times New Roman" w:hAnsi="Calibri" w:cs="Times New Roman"/>
          <w:sz w:val="24"/>
          <w:szCs w:val="24"/>
          <w:lang w:eastAsia="nl-NL"/>
        </w:rPr>
      </w:pPr>
    </w:p>
    <w:p w:rsidR="00E87659" w:rsidRPr="00E87659" w:rsidRDefault="00E87659" w:rsidP="00E87659">
      <w:pPr>
        <w:spacing w:after="0" w:line="240" w:lineRule="auto"/>
        <w:rPr>
          <w:rFonts w:ascii="Calibri" w:eastAsia="Times New Roman" w:hAnsi="Calibri" w:cs="Times New Roman"/>
          <w:b/>
          <w:sz w:val="24"/>
          <w:szCs w:val="24"/>
          <w:lang w:eastAsia="nl-NL"/>
        </w:rPr>
      </w:pPr>
      <w:r w:rsidRPr="00E87659">
        <w:rPr>
          <w:rFonts w:ascii="Calibri" w:eastAsia="Times New Roman" w:hAnsi="Calibri" w:cs="Times New Roman"/>
          <w:b/>
          <w:sz w:val="24"/>
          <w:szCs w:val="24"/>
          <w:lang w:eastAsia="nl-NL"/>
        </w:rPr>
        <w:t xml:space="preserve">1. Waarom waren veel Nederlanders tegen het beleid van Karel V?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w:t>
      </w:r>
    </w:p>
    <w:p w:rsidR="00E87659" w:rsidRPr="00E87659" w:rsidRDefault="00E87659" w:rsidP="00E87659">
      <w:pPr>
        <w:spacing w:after="0" w:line="240" w:lineRule="auto"/>
        <w:rPr>
          <w:rFonts w:ascii="Calibri" w:eastAsia="Times New Roman" w:hAnsi="Calibri" w:cs="Times New Roman"/>
          <w:sz w:val="24"/>
          <w:szCs w:val="24"/>
          <w:lang w:eastAsia="nl-NL"/>
        </w:rPr>
      </w:pPr>
    </w:p>
    <w:p w:rsidR="00E87659" w:rsidRPr="00E87659" w:rsidRDefault="00E87659" w:rsidP="00E87659">
      <w:pPr>
        <w:spacing w:after="0" w:line="240" w:lineRule="auto"/>
        <w:rPr>
          <w:rFonts w:ascii="Calibri" w:eastAsia="Times New Roman" w:hAnsi="Calibri" w:cs="Times New Roman"/>
          <w:b/>
          <w:sz w:val="24"/>
          <w:szCs w:val="24"/>
          <w:lang w:eastAsia="nl-NL"/>
        </w:rPr>
      </w:pPr>
      <w:r w:rsidRPr="00E87659">
        <w:rPr>
          <w:rFonts w:ascii="Calibri" w:eastAsia="Times New Roman" w:hAnsi="Calibri" w:cs="Times New Roman"/>
          <w:b/>
          <w:sz w:val="24"/>
          <w:szCs w:val="24"/>
          <w:lang w:eastAsia="nl-NL"/>
        </w:rPr>
        <w:t xml:space="preserve">2. Waarom waren veel Nederlanders tegen het beleid van Filips II?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w:t>
      </w:r>
    </w:p>
    <w:p w:rsidR="00E87659" w:rsidRPr="00E87659" w:rsidRDefault="00E87659" w:rsidP="00E87659">
      <w:pPr>
        <w:spacing w:after="0" w:line="240" w:lineRule="auto"/>
        <w:rPr>
          <w:rFonts w:ascii="Calibri" w:eastAsia="Times New Roman" w:hAnsi="Calibri" w:cs="Times New Roman"/>
          <w:sz w:val="24"/>
          <w:szCs w:val="24"/>
          <w:lang w:eastAsia="nl-NL"/>
        </w:rPr>
      </w:pPr>
    </w:p>
    <w:p w:rsidR="00E87659" w:rsidRPr="00E87659" w:rsidRDefault="00E87659" w:rsidP="00E87659">
      <w:pPr>
        <w:spacing w:after="0" w:line="240" w:lineRule="auto"/>
        <w:rPr>
          <w:rFonts w:ascii="Calibri" w:eastAsia="Times New Roman" w:hAnsi="Calibri" w:cs="Times New Roman"/>
          <w:b/>
          <w:sz w:val="24"/>
          <w:szCs w:val="24"/>
          <w:lang w:eastAsia="nl-NL"/>
        </w:rPr>
      </w:pPr>
      <w:r w:rsidRPr="00E87659">
        <w:rPr>
          <w:rFonts w:ascii="Calibri" w:eastAsia="Times New Roman" w:hAnsi="Calibri" w:cs="Times New Roman"/>
          <w:b/>
          <w:sz w:val="24"/>
          <w:szCs w:val="24"/>
          <w:lang w:eastAsia="nl-NL"/>
        </w:rPr>
        <w:t xml:space="preserve">3. Welke omstandigheden hebben geleid tot de Opstand?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w:t>
      </w:r>
    </w:p>
    <w:p w:rsidR="00E87659" w:rsidRPr="00E87659" w:rsidRDefault="00E87659" w:rsidP="00E87659">
      <w:pPr>
        <w:spacing w:after="0" w:line="240" w:lineRule="auto"/>
        <w:rPr>
          <w:rFonts w:ascii="Calibri" w:eastAsia="Times New Roman" w:hAnsi="Calibri" w:cs="Times New Roman"/>
          <w:b/>
          <w:sz w:val="24"/>
          <w:szCs w:val="24"/>
          <w:lang w:eastAsia="nl-NL"/>
        </w:rPr>
      </w:pPr>
      <w:r w:rsidRPr="00E87659">
        <w:rPr>
          <w:rFonts w:ascii="Calibri" w:eastAsia="Times New Roman" w:hAnsi="Calibri" w:cs="Times New Roman"/>
          <w:sz w:val="24"/>
          <w:szCs w:val="24"/>
          <w:lang w:eastAsia="nl-NL"/>
        </w:rPr>
        <w:br w:type="page"/>
      </w:r>
      <w:r w:rsidRPr="00E87659">
        <w:rPr>
          <w:rFonts w:ascii="Calibri" w:eastAsia="Times New Roman" w:hAnsi="Calibri" w:cs="Times New Roman"/>
          <w:b/>
          <w:sz w:val="24"/>
          <w:szCs w:val="24"/>
          <w:lang w:eastAsia="nl-NL"/>
        </w:rPr>
        <w:lastRenderedPageBreak/>
        <w:t>4. Welke groep was de drijvende kracht achter de Opstand?</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w:t>
      </w:r>
    </w:p>
    <w:p w:rsidR="00E87659" w:rsidRPr="00E87659" w:rsidRDefault="00E87659" w:rsidP="00E87659">
      <w:pPr>
        <w:spacing w:after="0" w:line="240" w:lineRule="auto"/>
        <w:rPr>
          <w:rFonts w:ascii="Calibri" w:eastAsia="Times New Roman" w:hAnsi="Calibri" w:cs="Times New Roman"/>
          <w:sz w:val="24"/>
          <w:szCs w:val="24"/>
          <w:lang w:eastAsia="nl-NL"/>
        </w:rPr>
      </w:pPr>
    </w:p>
    <w:p w:rsidR="00E87659" w:rsidRPr="00E87659" w:rsidRDefault="00E87659" w:rsidP="00E87659">
      <w:pPr>
        <w:spacing w:after="0" w:line="240" w:lineRule="auto"/>
        <w:rPr>
          <w:rFonts w:ascii="Calibri" w:eastAsia="Times New Roman" w:hAnsi="Calibri" w:cs="Times New Roman"/>
          <w:b/>
          <w:sz w:val="24"/>
          <w:szCs w:val="24"/>
          <w:lang w:eastAsia="nl-NL"/>
        </w:rPr>
      </w:pPr>
      <w:r w:rsidRPr="00E87659">
        <w:rPr>
          <w:rFonts w:ascii="Calibri" w:eastAsia="Times New Roman" w:hAnsi="Calibri" w:cs="Times New Roman"/>
          <w:b/>
          <w:sz w:val="24"/>
          <w:szCs w:val="24"/>
          <w:lang w:eastAsia="nl-NL"/>
        </w:rPr>
        <w:t xml:space="preserve">5. Waarom deed Spanje zoveel moeite om zo’n klein gebied als de Nederlanden te behouden?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w:t>
      </w:r>
    </w:p>
    <w:p w:rsidR="00E87659" w:rsidRPr="00E87659" w:rsidRDefault="00E87659" w:rsidP="00E87659">
      <w:pPr>
        <w:spacing w:after="0" w:line="240" w:lineRule="auto"/>
        <w:rPr>
          <w:rFonts w:ascii="Calibri" w:eastAsia="Times New Roman" w:hAnsi="Calibri" w:cs="Times New Roman"/>
          <w:sz w:val="24"/>
          <w:szCs w:val="24"/>
          <w:lang w:eastAsia="nl-NL"/>
        </w:rPr>
      </w:pPr>
    </w:p>
    <w:p w:rsidR="00E87659" w:rsidRPr="00E87659" w:rsidRDefault="00E87659" w:rsidP="00E87659">
      <w:pPr>
        <w:spacing w:after="0" w:line="240" w:lineRule="auto"/>
        <w:rPr>
          <w:rFonts w:ascii="Calibri" w:eastAsia="Times New Roman" w:hAnsi="Calibri" w:cs="Times New Roman"/>
          <w:sz w:val="24"/>
          <w:szCs w:val="24"/>
          <w:lang w:eastAsia="nl-NL"/>
        </w:rPr>
      </w:pP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Formuleer nu een antwoord op de hoofdvraag: </w:t>
      </w:r>
      <w:r w:rsidRPr="00E87659">
        <w:rPr>
          <w:rFonts w:ascii="Calibri" w:eastAsia="Times New Roman" w:hAnsi="Calibri" w:cs="Times New Roman"/>
          <w:b/>
          <w:sz w:val="24"/>
          <w:szCs w:val="24"/>
          <w:lang w:eastAsia="nl-NL"/>
        </w:rPr>
        <w:t>Waarom verzette men zich in de Nederlanden niet tegen Karel V, maar wel tegen Filips II?</w:t>
      </w:r>
      <w:r w:rsidRPr="00E87659">
        <w:rPr>
          <w:rFonts w:ascii="Calibri" w:eastAsia="Times New Roman" w:hAnsi="Calibri" w:cs="Times New Roman"/>
          <w:sz w:val="24"/>
          <w:szCs w:val="24"/>
          <w:lang w:eastAsia="nl-NL"/>
        </w:rPr>
        <w:t xml:space="preserve">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w:t>
      </w:r>
    </w:p>
    <w:p w:rsidR="00E87659" w:rsidRPr="00E87659" w:rsidRDefault="00E87659" w:rsidP="00E87659">
      <w:pPr>
        <w:spacing w:after="0" w:line="240" w:lineRule="auto"/>
        <w:rPr>
          <w:rFonts w:ascii="Calibri" w:eastAsia="Times New Roman" w:hAnsi="Calibri" w:cs="Times New Roman"/>
          <w:b/>
          <w:sz w:val="24"/>
          <w:szCs w:val="24"/>
          <w:u w:val="single"/>
          <w:lang w:eastAsia="nl-NL"/>
        </w:rPr>
      </w:pPr>
      <w:r w:rsidRPr="00E87659">
        <w:rPr>
          <w:rFonts w:ascii="Calibri" w:eastAsia="Times New Roman" w:hAnsi="Calibri" w:cs="Times New Roman"/>
          <w:sz w:val="24"/>
          <w:szCs w:val="24"/>
          <w:lang w:eastAsia="nl-NL"/>
        </w:rPr>
        <w:br w:type="page"/>
      </w:r>
      <w:r w:rsidRPr="00E87659">
        <w:rPr>
          <w:rFonts w:ascii="Calibri" w:eastAsia="Times New Roman" w:hAnsi="Calibri" w:cs="Times New Roman"/>
          <w:b/>
          <w:sz w:val="24"/>
          <w:szCs w:val="24"/>
          <w:u w:val="single"/>
          <w:lang w:eastAsia="nl-NL"/>
        </w:rPr>
        <w:lastRenderedPageBreak/>
        <w:t>Oplossing mysterie De Opstand</w:t>
      </w:r>
    </w:p>
    <w:p w:rsidR="00E87659" w:rsidRPr="00E87659" w:rsidRDefault="00E87659" w:rsidP="00E87659">
      <w:pPr>
        <w:spacing w:after="0" w:line="240" w:lineRule="auto"/>
        <w:rPr>
          <w:rFonts w:ascii="Calibri" w:eastAsia="Times New Roman" w:hAnsi="Calibri" w:cs="Times New Roman"/>
          <w:sz w:val="24"/>
          <w:szCs w:val="24"/>
          <w:lang w:eastAsia="nl-NL"/>
        </w:rPr>
      </w:pPr>
    </w:p>
    <w:p w:rsidR="00E87659" w:rsidRPr="00E87659" w:rsidRDefault="00E87659" w:rsidP="00E87659">
      <w:pPr>
        <w:spacing w:after="0" w:line="240" w:lineRule="auto"/>
        <w:rPr>
          <w:rFonts w:ascii="Calibri" w:eastAsia="Times New Roman" w:hAnsi="Calibri" w:cs="Times New Roman"/>
          <w:b/>
          <w:sz w:val="24"/>
          <w:szCs w:val="24"/>
          <w:lang w:eastAsia="nl-NL"/>
        </w:rPr>
      </w:pPr>
      <w:r w:rsidRPr="00E87659">
        <w:rPr>
          <w:rFonts w:ascii="Calibri" w:eastAsia="Times New Roman" w:hAnsi="Calibri" w:cs="Times New Roman"/>
          <w:b/>
          <w:sz w:val="24"/>
          <w:szCs w:val="24"/>
          <w:lang w:eastAsia="nl-NL"/>
        </w:rPr>
        <w:t xml:space="preserve">1. Waarom waren veel Nederlanders tegen het beleid van Karel V?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18: vechten voor privileges was heel gewoon.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7 / 19: hard optreden tegen ketters.</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21: hoge belastingen moeten betaald worden om oorlogen te bekostigen.</w:t>
      </w:r>
    </w:p>
    <w:p w:rsidR="00E87659" w:rsidRPr="00E87659" w:rsidRDefault="00E87659" w:rsidP="00E87659">
      <w:pPr>
        <w:spacing w:after="0" w:line="240" w:lineRule="auto"/>
        <w:rPr>
          <w:rFonts w:ascii="Calibri" w:eastAsia="Times New Roman" w:hAnsi="Calibri" w:cs="Times New Roman"/>
          <w:sz w:val="24"/>
          <w:szCs w:val="24"/>
          <w:lang w:eastAsia="nl-NL"/>
        </w:rPr>
      </w:pPr>
    </w:p>
    <w:p w:rsidR="00E87659" w:rsidRPr="00E87659" w:rsidRDefault="00E87659" w:rsidP="00E87659">
      <w:pPr>
        <w:spacing w:after="0" w:line="240" w:lineRule="auto"/>
        <w:rPr>
          <w:rFonts w:ascii="Calibri" w:eastAsia="Times New Roman" w:hAnsi="Calibri" w:cs="Times New Roman"/>
          <w:b/>
          <w:sz w:val="24"/>
          <w:szCs w:val="24"/>
          <w:lang w:eastAsia="nl-NL"/>
        </w:rPr>
      </w:pPr>
      <w:r w:rsidRPr="00E87659">
        <w:rPr>
          <w:rFonts w:ascii="Calibri" w:eastAsia="Times New Roman" w:hAnsi="Calibri" w:cs="Times New Roman"/>
          <w:b/>
          <w:sz w:val="24"/>
          <w:szCs w:val="24"/>
          <w:lang w:eastAsia="nl-NL"/>
        </w:rPr>
        <w:t xml:space="preserve">2. Waarom waren veel Nederlanders tegen het beleid van Filips II?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21: het ongenoegen over de hoge belastingen werd groter. Zeker nadat er economische problemen optraden door de vele oorlogen.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18: vechten voor privileges was heel gewoon.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24: Filips II besefte te weinig dat het belangrijk was voor een vorst om op steun te rekenen van de elites. Door de elite machtsfuncties te ontnemen, kregen zij financiële problemen en gingen zij zich dus verzetten.</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1: Filips II voerde in 1559 een nieuwe bestuursvorm in. De uitvoerende macht kwam uitsluitend in handen van de koning en de stem van de edellieden had nog amper gewicht.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10: Filips II voert in 1559 een nieuwe indeling van bisdommen in.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3: Filips II hervormde het kerkbestuur. Dit ging ten koste van de inkomsten van abten. Het ongenoegen werd ook versterkt, omdat de hervormingen in het geheim waren bekokstooft.</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25/ 26: Alva wordt in 1567 naar de Nederlanden gestuurd. </w:t>
      </w:r>
    </w:p>
    <w:p w:rsidR="00E87659" w:rsidRPr="00E87659" w:rsidRDefault="00E87659" w:rsidP="00E87659">
      <w:pPr>
        <w:spacing w:after="0" w:line="240" w:lineRule="auto"/>
        <w:rPr>
          <w:rFonts w:ascii="Calibri" w:eastAsia="Times New Roman" w:hAnsi="Calibri" w:cs="Times New Roman"/>
          <w:sz w:val="24"/>
          <w:szCs w:val="24"/>
          <w:lang w:eastAsia="nl-NL"/>
        </w:rPr>
      </w:pPr>
    </w:p>
    <w:p w:rsidR="00E87659" w:rsidRPr="00E87659" w:rsidRDefault="00E87659" w:rsidP="00E87659">
      <w:pPr>
        <w:spacing w:after="0" w:line="240" w:lineRule="auto"/>
        <w:rPr>
          <w:rFonts w:ascii="Calibri" w:eastAsia="Times New Roman" w:hAnsi="Calibri" w:cs="Times New Roman"/>
          <w:b/>
          <w:sz w:val="24"/>
          <w:szCs w:val="24"/>
          <w:lang w:eastAsia="nl-NL"/>
        </w:rPr>
      </w:pPr>
      <w:r w:rsidRPr="00E87659">
        <w:rPr>
          <w:rFonts w:ascii="Calibri" w:eastAsia="Times New Roman" w:hAnsi="Calibri" w:cs="Times New Roman"/>
          <w:b/>
          <w:sz w:val="24"/>
          <w:szCs w:val="24"/>
          <w:lang w:eastAsia="nl-NL"/>
        </w:rPr>
        <w:t xml:space="preserve">3. Welke omstandigheden hebben geleid tot de Opstand?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1: Filips II voerde in 1559 een nieuwe bestuursvorm in. De uitvoerende macht kwam uitsluitend in handen van de koning en de stem van de edellieden had nog amper gewicht.</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10: Filips II voert in 1559 een nieuwe indeling van bisdommen in.</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5: Het ongenoegen in de Nederlanden bereikte een hoogtepunt toen Granvelle in 1561 benoemd werd tot aartsbisschop van Mechelen. Tevens werd Granvelle voorzitter van de Staten van Brabant.</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9: De Nederlanden komen in 1564-1565 terecht in een economische crisis. Elisabeth I stopt de wolexport en zo raken duizenden Vlaamse textielarbeiders werkloos.</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6: In 1564-1565 is de economische situatie slecht. Het wordt nog erger door de weersomstandigheden waardoor de oogst mislukt.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17: de Nederlanden konden niet in hun eigen voedselbehoefte voorzien. Als de voedselprijs erg steeg en de werkloosheid toenam, steeg het aantal armen direct.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2: In 1566 wordt het smeekschrift aangeboden.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20 / 26: In 1566 vindt de Beeldenstorm plaats. Hierop wordt Alva naar de Nederlanden gestuurd. </w:t>
      </w:r>
    </w:p>
    <w:p w:rsidR="00E87659" w:rsidRPr="00E87659" w:rsidRDefault="00E87659" w:rsidP="00E87659">
      <w:pPr>
        <w:spacing w:after="0" w:line="240" w:lineRule="auto"/>
        <w:rPr>
          <w:rFonts w:ascii="Calibri" w:eastAsia="Times New Roman" w:hAnsi="Calibri" w:cs="Times New Roman"/>
          <w:sz w:val="24"/>
          <w:szCs w:val="24"/>
          <w:lang w:eastAsia="nl-NL"/>
        </w:rPr>
      </w:pPr>
    </w:p>
    <w:p w:rsidR="00E87659" w:rsidRPr="00E87659" w:rsidRDefault="00E87659" w:rsidP="00E87659">
      <w:pPr>
        <w:spacing w:after="0" w:line="240" w:lineRule="auto"/>
        <w:rPr>
          <w:rFonts w:ascii="Calibri" w:eastAsia="Times New Roman" w:hAnsi="Calibri" w:cs="Times New Roman"/>
          <w:b/>
          <w:sz w:val="24"/>
          <w:szCs w:val="24"/>
          <w:lang w:eastAsia="nl-NL"/>
        </w:rPr>
      </w:pPr>
      <w:r w:rsidRPr="00E87659">
        <w:rPr>
          <w:rFonts w:ascii="Calibri" w:eastAsia="Times New Roman" w:hAnsi="Calibri" w:cs="Times New Roman"/>
          <w:b/>
          <w:sz w:val="24"/>
          <w:szCs w:val="24"/>
          <w:lang w:eastAsia="nl-NL"/>
        </w:rPr>
        <w:t>4. Welke groep was de drijvende kracht achter de Opstand?</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12: de adel vormde een sterke groep.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15: Antwerpen en Vlaanderen hebben een voorname rol gespeeld in het verzet tegen Filips II. Daar was het onderwijsaanbod namelijk hoog.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5: alle oppositiegroepen waren tegen Granvelle: kerkvorsten, edellieden en steden. 1: Filips II voerde in 1559 een nieuwe bestuursvorm in. De uitvoerende macht kwam uitsluitend in handen van de koning en de stem van de edellieden had nog amper gewicht.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2: lagere edellieden bieden het smeekschrift aan waarin ze vragen om afschaffing van de inquisitie en vermindering van de plakkaten.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lastRenderedPageBreak/>
        <w:t xml:space="preserve">25: de lage adel probeert troepen op de been te brengen. De hoge adel aarzelt.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26: na de gevangenzetting van Egmont en Horne wordt Van Oranje de leider van de opstand. </w:t>
      </w:r>
    </w:p>
    <w:p w:rsidR="00E87659" w:rsidRPr="00E87659" w:rsidRDefault="00E87659" w:rsidP="00E87659">
      <w:pPr>
        <w:spacing w:after="0" w:line="240" w:lineRule="auto"/>
        <w:rPr>
          <w:rFonts w:ascii="Calibri" w:eastAsia="Times New Roman" w:hAnsi="Calibri" w:cs="Times New Roman"/>
          <w:b/>
          <w:sz w:val="24"/>
          <w:szCs w:val="24"/>
          <w:lang w:eastAsia="nl-NL"/>
        </w:rPr>
      </w:pPr>
    </w:p>
    <w:p w:rsidR="00E87659" w:rsidRPr="00E87659" w:rsidRDefault="00E87659" w:rsidP="00E87659">
      <w:pPr>
        <w:spacing w:after="0" w:line="240" w:lineRule="auto"/>
        <w:rPr>
          <w:rFonts w:ascii="Calibri" w:eastAsia="Times New Roman" w:hAnsi="Calibri" w:cs="Times New Roman"/>
          <w:b/>
          <w:sz w:val="24"/>
          <w:szCs w:val="24"/>
          <w:lang w:eastAsia="nl-NL"/>
        </w:rPr>
      </w:pPr>
      <w:r w:rsidRPr="00E87659">
        <w:rPr>
          <w:rFonts w:ascii="Calibri" w:eastAsia="Times New Roman" w:hAnsi="Calibri" w:cs="Times New Roman"/>
          <w:b/>
          <w:sz w:val="24"/>
          <w:szCs w:val="24"/>
          <w:lang w:eastAsia="nl-NL"/>
        </w:rPr>
        <w:t xml:space="preserve">5. Waarom deed Spanje zoveel moeite om zo’n klein gebied als de Nederlanden te behouden?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11: de Nederlanden waren financieel gezien van groot belang voor de Spaanse vorsten. De Nederlanden bekostigden een groot deel van de oorlogen die zij voerden.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14: Een conflict in de Nederlanden hield de troepen weg van plaatsen dichterbij Spanje. Als de Nederlanden verloren gingen, zou de Habsburgse macht ook in andere gebieden in gevaar komen. </w:t>
      </w:r>
    </w:p>
    <w:p w:rsidR="00E87659" w:rsidRPr="00E87659" w:rsidRDefault="00E87659" w:rsidP="00E87659">
      <w:pPr>
        <w:spacing w:after="0" w:line="240" w:lineRule="auto"/>
        <w:rPr>
          <w:rFonts w:ascii="Calibri" w:eastAsia="Times New Roman" w:hAnsi="Calibri" w:cs="Times New Roman"/>
          <w:sz w:val="24"/>
          <w:szCs w:val="24"/>
          <w:lang w:eastAsia="nl-NL"/>
        </w:rPr>
      </w:pPr>
    </w:p>
    <w:p w:rsidR="00E87659" w:rsidRPr="00E87659" w:rsidRDefault="00E87659" w:rsidP="00E87659">
      <w:pPr>
        <w:spacing w:after="0" w:line="240" w:lineRule="auto"/>
        <w:rPr>
          <w:rFonts w:ascii="Calibri" w:eastAsia="Times New Roman" w:hAnsi="Calibri" w:cs="Times New Roman"/>
          <w:b/>
          <w:sz w:val="24"/>
          <w:szCs w:val="24"/>
          <w:lang w:eastAsia="nl-NL"/>
        </w:rPr>
      </w:pPr>
      <w:r w:rsidRPr="00E87659">
        <w:rPr>
          <w:rFonts w:ascii="Calibri" w:eastAsia="Times New Roman" w:hAnsi="Calibri" w:cs="Times New Roman"/>
          <w:b/>
          <w:sz w:val="24"/>
          <w:szCs w:val="24"/>
          <w:lang w:eastAsia="nl-NL"/>
        </w:rPr>
        <w:t xml:space="preserve">Formuleer nu een antwoord op de hoofdvraag: Waarom verzette men zich in de Nederlanden niet tegen Karel V, maar wel tegen Filips II?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24: Filips II besefte te weinig dat het belangrijk was voor een vorst om op steun te rekenen van de elites. Door de elite machtsfuncties te ontnemen, kregen zij financiële problemen en gingen zij zich dus verzetten.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1 / 10: Door de invoering van een nieuw bestuurssysteem en een nieuwe indeling van de bisdommen zette kwaad bloed bij de edellieden.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21 / 9 / 6/ 17: Ook onder Karel V betalen de Nederlanden al hoge belastingen, maar doordat de economische omstandigheden onder Filips II verslechteren, zetten de hoge belastingen veel meer kwaad bloed.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19: Toen Filips II aan de macht kwam had het probleem van de ketterij al opvallend veel aan belang ingeboet. </w:t>
      </w:r>
      <w:r w:rsidRPr="00E87659">
        <w:rPr>
          <w:rFonts w:ascii="Calibri" w:eastAsia="Times New Roman" w:hAnsi="Calibri" w:cs="Times New Roman"/>
          <w:sz w:val="24"/>
          <w:szCs w:val="24"/>
          <w:lang w:eastAsia="nl-NL"/>
        </w:rPr>
        <w:br/>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b/>
          <w:sz w:val="24"/>
          <w:szCs w:val="24"/>
          <w:lang w:eastAsia="nl-NL"/>
        </w:rPr>
        <w:t>Wat leidde juist niet tot de Opstand terwijl dat vaak gezegd wordt:</w:t>
      </w:r>
      <w:r w:rsidRPr="00E87659">
        <w:rPr>
          <w:rFonts w:ascii="Calibri" w:eastAsia="Times New Roman" w:hAnsi="Calibri" w:cs="Times New Roman"/>
          <w:sz w:val="24"/>
          <w:szCs w:val="24"/>
          <w:lang w:eastAsia="nl-NL"/>
        </w:rPr>
        <w:br/>
        <w:t xml:space="preserve">16: Filips II heeft de Nederlanden al snel verlaten en bracht slechts 10 jaar van zijn regeringsperiode in het gebied door. Karel V reisde voortdurend rond en heeft ook maar 10 jaar in de Nederlanden doorgebracht. </w:t>
      </w:r>
    </w:p>
    <w:p w:rsidR="00E87659" w:rsidRPr="00E87659" w:rsidRDefault="00E87659" w:rsidP="00E87659">
      <w:pPr>
        <w:spacing w:after="0" w:line="240" w:lineRule="auto"/>
        <w:rPr>
          <w:rFonts w:ascii="Calibri" w:eastAsia="Times New Roman" w:hAnsi="Calibri" w:cs="Times New Roman"/>
          <w:sz w:val="24"/>
          <w:szCs w:val="24"/>
          <w:lang w:eastAsia="nl-NL"/>
        </w:rPr>
      </w:pPr>
      <w:r w:rsidRPr="00E87659">
        <w:rPr>
          <w:rFonts w:ascii="Calibri" w:eastAsia="Times New Roman" w:hAnsi="Calibri" w:cs="Times New Roman"/>
          <w:sz w:val="24"/>
          <w:szCs w:val="24"/>
          <w:lang w:eastAsia="nl-NL"/>
        </w:rPr>
        <w:t xml:space="preserve">23: Karel V bezat weinig taalvaardigheid en sprak alleen vlot Frans. Nederlands begrijp hij wel, maar sprak hij niet. Er wordt vaak gezegd dat Karel V geliefder was dan Filips II, omdat hij in tegenstelling tot zijn zoon de taal van het volk sprak. Dit is dus niet zo.  </w:t>
      </w:r>
      <w:r w:rsidRPr="00E87659">
        <w:rPr>
          <w:rFonts w:ascii="Calibri" w:eastAsia="Times New Roman" w:hAnsi="Calibri" w:cs="Times New Roman"/>
          <w:sz w:val="24"/>
          <w:szCs w:val="24"/>
          <w:lang w:eastAsia="nl-NL"/>
        </w:rPr>
        <w:br w:type="page"/>
      </w:r>
    </w:p>
    <w:tbl>
      <w:tblPr>
        <w:tblStyle w:val="Tabelraster"/>
        <w:tblW w:w="0" w:type="auto"/>
        <w:tblLook w:val="01E0" w:firstRow="1" w:lastRow="1" w:firstColumn="1" w:lastColumn="1" w:noHBand="0" w:noVBand="0"/>
      </w:tblPr>
      <w:tblGrid>
        <w:gridCol w:w="9062"/>
      </w:tblGrid>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sz w:val="24"/>
                <w:szCs w:val="24"/>
              </w:rPr>
              <w:lastRenderedPageBreak/>
              <w:br w:type="page"/>
            </w:r>
            <w:r w:rsidRPr="00E87659">
              <w:rPr>
                <w:rFonts w:ascii="Calibri" w:hAnsi="Calibri"/>
                <w:b/>
                <w:sz w:val="24"/>
                <w:szCs w:val="24"/>
              </w:rPr>
              <w:t>1.</w:t>
            </w:r>
            <w:r w:rsidRPr="00E87659">
              <w:rPr>
                <w:rFonts w:ascii="Calibri" w:hAnsi="Calibri"/>
                <w:sz w:val="24"/>
                <w:szCs w:val="24"/>
              </w:rPr>
              <w:t xml:space="preserve"> Toen </w:t>
            </w:r>
            <w:r w:rsidRPr="00E87659">
              <w:rPr>
                <w:rFonts w:ascii="Calibri" w:hAnsi="Calibri"/>
                <w:b/>
                <w:sz w:val="24"/>
                <w:szCs w:val="24"/>
              </w:rPr>
              <w:t>Filips II</w:t>
            </w:r>
            <w:r w:rsidRPr="00E87659">
              <w:rPr>
                <w:rFonts w:ascii="Calibri" w:hAnsi="Calibri"/>
                <w:sz w:val="24"/>
                <w:szCs w:val="24"/>
              </w:rPr>
              <w:t xml:space="preserve"> de Nederlanden verliet (1559) voerde hij een nieuwe bestuursvorm in. Deze bestuursvorm was zeer ingewikkeld en stelde de edellieden, die een voorname rol gespeeld hadden in de oorlogen tegen Frankrijk, erg teleur. De uitvoerende macht kwam uitsluitend in handen van de koning alhoewel hij in Spanje verbleef. Na zijn vertrek had de stem van deze edellieden nog nauwelijks gewicht. Alle beslissingen moesten genomen worden door de koning, de gouverneur-generaal en door Antoine Perrenot (de latere Kardinaal Granvelle).</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 xml:space="preserve">2. </w:t>
            </w:r>
            <w:r w:rsidRPr="00E87659">
              <w:rPr>
                <w:rFonts w:ascii="Calibri" w:hAnsi="Calibri"/>
                <w:sz w:val="24"/>
                <w:szCs w:val="24"/>
              </w:rPr>
              <w:t xml:space="preserve">Aanbieding van het Smeekschrift, getekend door Frans Hogenberg. </w:t>
            </w:r>
            <w:r w:rsidRPr="00E87659">
              <w:rPr>
                <w:rFonts w:ascii="Calibri" w:hAnsi="Calibri"/>
                <w:sz w:val="24"/>
                <w:szCs w:val="24"/>
              </w:rPr>
              <w:br/>
            </w:r>
            <w:r w:rsidRPr="00E87659">
              <w:rPr>
                <w:rFonts w:ascii="Calibri" w:hAnsi="Calibri"/>
                <w:b/>
                <w:noProof/>
                <w:sz w:val="24"/>
                <w:szCs w:val="24"/>
              </w:rPr>
              <w:drawing>
                <wp:anchor distT="0" distB="0" distL="114300" distR="114300" simplePos="0" relativeHeight="251659264" behindDoc="0" locked="0" layoutInCell="1" allowOverlap="1">
                  <wp:simplePos x="0" y="0"/>
                  <wp:positionH relativeFrom="column">
                    <wp:posOffset>2287270</wp:posOffset>
                  </wp:positionH>
                  <wp:positionV relativeFrom="paragraph">
                    <wp:posOffset>125095</wp:posOffset>
                  </wp:positionV>
                  <wp:extent cx="3200400" cy="2989580"/>
                  <wp:effectExtent l="0" t="0" r="0" b="1270"/>
                  <wp:wrapSquare wrapText="bothSides"/>
                  <wp:docPr id="16" name="Afbeelding 16" descr="http://upload.wikimedia.org/wikipedia/commons/thumb/f/f6/Frans_Hogenberg_-_Aanbieding_van_het_Smeekschrift_van_de_edelen.jpg/1024px-Frans_Hogenberg_-_Aanbieding_van_het_Smeekschrift_van_de_ede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f/f6/Frans_Hogenberg_-_Aanbieding_van_het_Smeekschrift_van_de_edelen.jpg/1024px-Frans_Hogenberg_-_Aanbieding_van_het_Smeekschrift_van_de_edelen.jpg"/>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3200400" cy="298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59" w:rsidRPr="00E87659" w:rsidRDefault="00E87659" w:rsidP="009766C7">
            <w:pPr>
              <w:rPr>
                <w:rFonts w:ascii="Calibri" w:hAnsi="Calibri"/>
                <w:b/>
                <w:sz w:val="24"/>
                <w:szCs w:val="24"/>
              </w:rPr>
            </w:pPr>
            <w:r w:rsidRPr="00E87659">
              <w:rPr>
                <w:rFonts w:ascii="Calibri" w:hAnsi="Calibri"/>
                <w:sz w:val="24"/>
                <w:szCs w:val="24"/>
              </w:rPr>
              <w:t xml:space="preserve">Een groep lagere edellieden met openlijk Calvinistische sympahtie legt in 1566 een </w:t>
            </w:r>
            <w:r w:rsidRPr="00E87659">
              <w:rPr>
                <w:rFonts w:ascii="Calibri" w:hAnsi="Calibri"/>
                <w:b/>
                <w:sz w:val="24"/>
                <w:szCs w:val="24"/>
              </w:rPr>
              <w:t>smeekschrift</w:t>
            </w:r>
            <w:r w:rsidRPr="00E87659">
              <w:rPr>
                <w:rFonts w:ascii="Calibri" w:hAnsi="Calibri"/>
                <w:sz w:val="24"/>
                <w:szCs w:val="24"/>
              </w:rPr>
              <w:t xml:space="preserve"> voor aan de landvoogdes. Ze wilden dat de Inquisitie werd afgeschaft en dat de plakkaten werden geminderd. </w:t>
            </w:r>
            <w:r w:rsidRPr="00E87659">
              <w:rPr>
                <w:rFonts w:ascii="Calibri" w:hAnsi="Calibri"/>
                <w:b/>
                <w:sz w:val="24"/>
                <w:szCs w:val="24"/>
              </w:rPr>
              <w:t>Margaretha van Parma</w:t>
            </w:r>
            <w:r w:rsidRPr="00E87659">
              <w:rPr>
                <w:rFonts w:ascii="Calibri" w:hAnsi="Calibri"/>
                <w:sz w:val="24"/>
                <w:szCs w:val="24"/>
              </w:rPr>
              <w:t xml:space="preserve"> zag dit verzoek als een revolutionaire daad en vreesde dat hiermee een revolutie van start ging. Ze deed daarom onmiddellijk toegevingen die door nagenoeg alle Provinciale Staten werden toegejuicht. </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3.</w:t>
            </w:r>
            <w:r w:rsidRPr="00E87659">
              <w:rPr>
                <w:rFonts w:ascii="Calibri" w:hAnsi="Calibri"/>
                <w:sz w:val="24"/>
                <w:szCs w:val="24"/>
              </w:rPr>
              <w:t xml:space="preserve"> De beslissing van </w:t>
            </w:r>
            <w:r w:rsidRPr="00E87659">
              <w:rPr>
                <w:rFonts w:ascii="Calibri" w:hAnsi="Calibri"/>
                <w:b/>
                <w:sz w:val="24"/>
                <w:szCs w:val="24"/>
              </w:rPr>
              <w:t>Filips II</w:t>
            </w:r>
            <w:r w:rsidRPr="00E87659">
              <w:rPr>
                <w:rFonts w:ascii="Calibri" w:hAnsi="Calibri"/>
                <w:sz w:val="24"/>
                <w:szCs w:val="24"/>
              </w:rPr>
              <w:t xml:space="preserve"> die erg veel ongenoegen wekte was de hervorming van het kerkbestuur. Nieuwe bisschoppen zouden de plaats innemen van de abten van de grote abdijen en dus hun inkomsten opstrijken. Gemeentelijke magistraten vonden dat hun gerechtelijke autonomie werd aangetast. En wat het ongenoegen nog versterkte, was het feit dat deze hervormingen in het grootste geheim werden bedisseld. Zelfs de leden van de Raad van State waren nauwelijks op de hoogte gesteld.</w:t>
            </w:r>
          </w:p>
        </w:tc>
      </w:tr>
      <w:tr w:rsidR="00E87659" w:rsidRPr="00E87659" w:rsidTr="009766C7">
        <w:tc>
          <w:tcPr>
            <w:tcW w:w="9062" w:type="dxa"/>
          </w:tcPr>
          <w:p w:rsidR="00E87659" w:rsidRPr="00E87659" w:rsidRDefault="00E87659" w:rsidP="009766C7">
            <w:pPr>
              <w:rPr>
                <w:rFonts w:ascii="Calibri" w:hAnsi="Calibri"/>
                <w:b/>
                <w:sz w:val="24"/>
                <w:szCs w:val="24"/>
              </w:rPr>
            </w:pPr>
            <w:r w:rsidRPr="00E87659">
              <w:rPr>
                <w:rFonts w:ascii="Calibri" w:hAnsi="Calibri"/>
                <w:b/>
                <w:sz w:val="24"/>
                <w:szCs w:val="24"/>
              </w:rPr>
              <w:t xml:space="preserve">4. </w:t>
            </w:r>
            <w:r w:rsidRPr="00E87659">
              <w:rPr>
                <w:rFonts w:ascii="Calibri" w:hAnsi="Calibri"/>
                <w:sz w:val="24"/>
                <w:szCs w:val="24"/>
              </w:rPr>
              <w:t xml:space="preserve">Pieter Breughel de Oude, “Gevecht tussen </w:t>
            </w:r>
            <w:bookmarkStart w:id="0" w:name="_GoBack"/>
            <w:r w:rsidRPr="00E87659">
              <w:rPr>
                <w:rFonts w:ascii="Calibri" w:hAnsi="Calibri"/>
                <w:sz w:val="24"/>
                <w:szCs w:val="24"/>
              </w:rPr>
              <w:t>Carnaval en Vasten</w:t>
            </w:r>
            <w:bookmarkEnd w:id="0"/>
            <w:r w:rsidRPr="00E87659">
              <w:rPr>
                <w:rFonts w:ascii="Calibri" w:hAnsi="Calibri"/>
                <w:sz w:val="24"/>
                <w:szCs w:val="24"/>
              </w:rPr>
              <w:t xml:space="preserve">”, allegorie op de </w:t>
            </w:r>
            <w:r w:rsidRPr="00E87659">
              <w:rPr>
                <w:rFonts w:ascii="Calibri" w:hAnsi="Calibri"/>
                <w:b/>
                <w:sz w:val="24"/>
                <w:szCs w:val="24"/>
              </w:rPr>
              <w:t>strijd tussen katholieken en protestanten</w:t>
            </w:r>
            <w:r w:rsidRPr="00E87659">
              <w:rPr>
                <w:rFonts w:ascii="Calibri" w:hAnsi="Calibri"/>
                <w:sz w:val="24"/>
                <w:szCs w:val="24"/>
              </w:rPr>
              <w:t>.</w:t>
            </w:r>
          </w:p>
          <w:p w:rsidR="00E87659" w:rsidRPr="00E87659" w:rsidRDefault="00E87659" w:rsidP="00E87659">
            <w:pPr>
              <w:jc w:val="center"/>
              <w:rPr>
                <w:rFonts w:ascii="Calibri" w:hAnsi="Calibri"/>
                <w:b/>
                <w:sz w:val="24"/>
                <w:szCs w:val="24"/>
              </w:rPr>
            </w:pPr>
          </w:p>
          <w:p w:rsidR="00E87659" w:rsidRPr="00E87659" w:rsidRDefault="00E87659" w:rsidP="00E87659">
            <w:pPr>
              <w:jc w:val="center"/>
              <w:rPr>
                <w:rFonts w:ascii="Calibri" w:hAnsi="Calibri"/>
                <w:b/>
                <w:sz w:val="24"/>
                <w:szCs w:val="24"/>
              </w:rPr>
            </w:pPr>
          </w:p>
          <w:p w:rsidR="00E87659" w:rsidRPr="00E87659" w:rsidRDefault="00E87659" w:rsidP="00E87659">
            <w:pPr>
              <w:jc w:val="center"/>
              <w:rPr>
                <w:rFonts w:ascii="Calibri" w:hAnsi="Calibri"/>
                <w:b/>
                <w:sz w:val="24"/>
                <w:szCs w:val="24"/>
              </w:rPr>
            </w:pPr>
          </w:p>
          <w:p w:rsidR="00E87659" w:rsidRPr="00E87659" w:rsidRDefault="00E87659" w:rsidP="00E87659">
            <w:pPr>
              <w:jc w:val="cente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r w:rsidRPr="00E87659">
              <w:rPr>
                <w:rFonts w:ascii="Calibri" w:hAnsi="Calibri"/>
                <w:b/>
                <w:noProof/>
                <w:sz w:val="24"/>
                <w:szCs w:val="24"/>
              </w:rPr>
              <w:drawing>
                <wp:anchor distT="0" distB="0" distL="114300" distR="114300" simplePos="0" relativeHeight="251663360" behindDoc="0" locked="0" layoutInCell="1" allowOverlap="1">
                  <wp:simplePos x="0" y="0"/>
                  <wp:positionH relativeFrom="column">
                    <wp:posOffset>1259840</wp:posOffset>
                  </wp:positionH>
                  <wp:positionV relativeFrom="paragraph">
                    <wp:posOffset>-2415540</wp:posOffset>
                  </wp:positionV>
                  <wp:extent cx="2970530" cy="2416175"/>
                  <wp:effectExtent l="0" t="0" r="1270" b="3175"/>
                  <wp:wrapSquare wrapText="bothSides"/>
                  <wp:docPr id="15" name="Afbeelding 15" descr="http://upload.wikimedia.org/wikipedia/commons/thumb/e/eb/Pieter_Bruegel_d._%C3%84._066c.jpg/1024px-Pieter_Bruegel_d._%C3%84._06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pload.wikimedia.org/wikipedia/commons/thumb/e/eb/Pieter_Bruegel_d._%C3%84._066c.jpg/1024px-Pieter_Bruegel_d._%C3%84._066c.jp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970530" cy="24161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lastRenderedPageBreak/>
              <w:t>5.</w:t>
            </w:r>
            <w:r w:rsidRPr="00E87659">
              <w:rPr>
                <w:rFonts w:ascii="Calibri" w:hAnsi="Calibri"/>
                <w:sz w:val="24"/>
                <w:szCs w:val="24"/>
              </w:rPr>
              <w:t xml:space="preserve"> Het ongenoegen bereikte een toppunt toen </w:t>
            </w:r>
            <w:r w:rsidRPr="00E87659">
              <w:rPr>
                <w:rFonts w:ascii="Calibri" w:hAnsi="Calibri"/>
                <w:b/>
                <w:sz w:val="24"/>
                <w:szCs w:val="24"/>
              </w:rPr>
              <w:t>Granvelle</w:t>
            </w:r>
            <w:r w:rsidRPr="00E87659">
              <w:rPr>
                <w:rFonts w:ascii="Calibri" w:hAnsi="Calibri"/>
                <w:sz w:val="24"/>
                <w:szCs w:val="24"/>
              </w:rPr>
              <w:t xml:space="preserve"> in 1561 benoemd werd tot aartsbisschop van Mechelen. De Nederlanden kwamen hierdoor volledig onder de controle van Granvelle die tegelijk ook tot abt van Affligem werd aangesteld, abt van de grootste Brabantse abdij. Deze laatste functie bracht mee dat Granvelle voorzitter werd van de Staten van Brabant, de machtigste in de Nederlanden.</w:t>
            </w:r>
          </w:p>
          <w:p w:rsidR="00E87659" w:rsidRPr="00E87659" w:rsidRDefault="00E87659" w:rsidP="00E87659">
            <w:pPr>
              <w:rPr>
                <w:rFonts w:ascii="Calibri" w:hAnsi="Calibri"/>
                <w:sz w:val="24"/>
                <w:szCs w:val="24"/>
              </w:rPr>
            </w:pPr>
            <w:r w:rsidRPr="00E87659">
              <w:rPr>
                <w:rFonts w:ascii="Calibri" w:hAnsi="Calibri"/>
                <w:sz w:val="24"/>
                <w:szCs w:val="24"/>
              </w:rPr>
              <w:t xml:space="preserve">Alle </w:t>
            </w:r>
            <w:r w:rsidRPr="00E87659">
              <w:rPr>
                <w:rFonts w:ascii="Calibri" w:hAnsi="Calibri"/>
                <w:b/>
                <w:sz w:val="24"/>
                <w:szCs w:val="24"/>
              </w:rPr>
              <w:t>oppositiegroepen in de Nederlanden</w:t>
            </w:r>
            <w:r w:rsidRPr="00E87659">
              <w:rPr>
                <w:rFonts w:ascii="Calibri" w:hAnsi="Calibri"/>
                <w:sz w:val="24"/>
                <w:szCs w:val="24"/>
              </w:rPr>
              <w:t xml:space="preserve"> vonden elkaar in hun verzet tegen Granvelle: kerkvorsten, edellieden en steden. Vooral de hoge adel voelde de benoeming van Granvelle aan als een diepe vernedering. Als aartsbisschop van Mechelen had hij recht op het voorzitterschap van de Raad van State, een functie die voorheen bekleed werd door de prins van Oranje of door de graaf van Egmont.</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6.</w:t>
            </w:r>
            <w:r w:rsidRPr="00E87659">
              <w:rPr>
                <w:rFonts w:ascii="Calibri" w:hAnsi="Calibri"/>
                <w:sz w:val="24"/>
                <w:szCs w:val="24"/>
              </w:rPr>
              <w:t xml:space="preserve"> Na 1565 werd de situatie moeilijk door de oorlog die uitbrak tussen de Baltische staten, voorname handelspartners van de Nederlanden. Deze bar </w:t>
            </w:r>
            <w:r w:rsidRPr="00E87659">
              <w:rPr>
                <w:rFonts w:ascii="Calibri" w:hAnsi="Calibri"/>
                <w:b/>
                <w:sz w:val="24"/>
                <w:szCs w:val="24"/>
              </w:rPr>
              <w:t>slechte economische situatie</w:t>
            </w:r>
            <w:r w:rsidRPr="00E87659">
              <w:rPr>
                <w:rFonts w:ascii="Calibri" w:hAnsi="Calibri"/>
                <w:sz w:val="24"/>
                <w:szCs w:val="24"/>
              </w:rPr>
              <w:t xml:space="preserve"> werd als des te erger ervaren vanwege de weersomstandigheden. De winter van 1564 was de koudste van de eeuw en deed de oogst mislukken. Brood werd schaars en erg duur.</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7.</w:t>
            </w:r>
            <w:r w:rsidRPr="00E87659">
              <w:rPr>
                <w:rFonts w:ascii="Calibri" w:hAnsi="Calibri"/>
                <w:sz w:val="24"/>
                <w:szCs w:val="24"/>
              </w:rPr>
              <w:t xml:space="preserve"> Door het harde optreden van </w:t>
            </w:r>
            <w:r w:rsidRPr="00E87659">
              <w:rPr>
                <w:rFonts w:ascii="Calibri" w:hAnsi="Calibri"/>
                <w:b/>
                <w:sz w:val="24"/>
                <w:szCs w:val="24"/>
              </w:rPr>
              <w:t>Karel V</w:t>
            </w:r>
            <w:r w:rsidRPr="00E87659">
              <w:rPr>
                <w:rFonts w:ascii="Calibri" w:hAnsi="Calibri"/>
                <w:sz w:val="24"/>
                <w:szCs w:val="24"/>
              </w:rPr>
              <w:t xml:space="preserve"> was de ketterij in de Nederlanden van gedaante veranderd. Nu waren er veel minder maar veel hardere kernen, meer gedisciplineerd en meer doelgericht. Vooral het Calvinisme had grote invloed, mede door de aanwezigheid van Calvinisten over de Franse grens, die met raad en daad hun geloofsgenoten in de Nederlanden bijstonden. De pogingen van de inquisitoren om de ketters gevangen te nemen en te berechten werd fel tegengewerkt door de gemeentelijke overheid die beweerde dat zij alleen het recht daartoe had binnen de grenzen van de gemeente.</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noProof/>
                <w:sz w:val="24"/>
                <w:szCs w:val="24"/>
              </w:rPr>
              <w:drawing>
                <wp:anchor distT="0" distB="0" distL="114300" distR="114300" simplePos="0" relativeHeight="251660288" behindDoc="0" locked="0" layoutInCell="1" allowOverlap="1">
                  <wp:simplePos x="0" y="0"/>
                  <wp:positionH relativeFrom="column">
                    <wp:posOffset>915670</wp:posOffset>
                  </wp:positionH>
                  <wp:positionV relativeFrom="paragraph">
                    <wp:posOffset>452755</wp:posOffset>
                  </wp:positionV>
                  <wp:extent cx="3495675" cy="2114550"/>
                  <wp:effectExtent l="0" t="0" r="9525" b="0"/>
                  <wp:wrapSquare wrapText="bothSides"/>
                  <wp:docPr id="14" name="Afbeelding 14" descr="Een predikanten trekken duizenden. Hagenpreken heten zulke bijeenkoms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en predikanten trekken duizenden. Hagenpreken heten zulke bijeenkomsten.  "/>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495675"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659">
              <w:rPr>
                <w:rFonts w:ascii="Calibri" w:hAnsi="Calibri"/>
                <w:b/>
                <w:sz w:val="24"/>
                <w:szCs w:val="24"/>
              </w:rPr>
              <w:t>8.</w:t>
            </w:r>
            <w:r w:rsidRPr="00E87659">
              <w:rPr>
                <w:rFonts w:ascii="Calibri" w:hAnsi="Calibri"/>
                <w:sz w:val="24"/>
                <w:szCs w:val="24"/>
              </w:rPr>
              <w:t xml:space="preserve"> De predikant Herman Stricker trekt na een week duizenden mensen buiten de poorten van Antwerpen voor een </w:t>
            </w:r>
            <w:r w:rsidRPr="00E87659">
              <w:rPr>
                <w:rFonts w:ascii="Calibri" w:hAnsi="Calibri"/>
                <w:b/>
                <w:sz w:val="24"/>
                <w:szCs w:val="24"/>
              </w:rPr>
              <w:t>hagenpreek</w:t>
            </w:r>
            <w:r w:rsidRPr="00E87659">
              <w:rPr>
                <w:rFonts w:ascii="Calibri" w:hAnsi="Calibri"/>
                <w:sz w:val="24"/>
                <w:szCs w:val="24"/>
              </w:rPr>
              <w:t>. Schilder S. de Poorter maakte dit werk in 1841.</w:t>
            </w: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tc>
      </w:tr>
      <w:tr w:rsidR="00E87659" w:rsidRPr="00E87659" w:rsidTr="009766C7">
        <w:tc>
          <w:tcPr>
            <w:tcW w:w="9062" w:type="dxa"/>
          </w:tcPr>
          <w:p w:rsidR="00E87659" w:rsidRPr="00E87659" w:rsidRDefault="00E87659" w:rsidP="00E87659">
            <w:pPr>
              <w:rPr>
                <w:rFonts w:ascii="Calibri" w:hAnsi="Calibri"/>
                <w:noProof/>
                <w:sz w:val="24"/>
                <w:szCs w:val="24"/>
              </w:rPr>
            </w:pPr>
            <w:r w:rsidRPr="00E87659">
              <w:rPr>
                <w:rFonts w:ascii="Calibri" w:hAnsi="Calibri"/>
                <w:b/>
                <w:sz w:val="24"/>
                <w:szCs w:val="24"/>
              </w:rPr>
              <w:t>9.</w:t>
            </w:r>
            <w:r w:rsidRPr="00E87659">
              <w:rPr>
                <w:rFonts w:ascii="Calibri" w:hAnsi="Calibri"/>
                <w:sz w:val="24"/>
                <w:szCs w:val="24"/>
              </w:rPr>
              <w:t xml:space="preserve"> In 1564-1565 belanden de Nederlanden in een economische crisis. De relatie tussen de Nederlanden en de Engelse koningin Elisabeth was sterk verstoord door piraterij in het Kanaal, vitterijen vanwege de douane-ambtenaren en verhoging van de nieuwe taksen. Om de koningin een les te leren besloot de overheid in Brussel tijdelijk geen voedsel meer in te voeren vanuit Engeland. </w:t>
            </w:r>
            <w:r w:rsidRPr="00E87659">
              <w:rPr>
                <w:rFonts w:ascii="Calibri" w:hAnsi="Calibri"/>
                <w:b/>
                <w:sz w:val="24"/>
                <w:szCs w:val="24"/>
              </w:rPr>
              <w:t>Elisabeth I</w:t>
            </w:r>
            <w:r w:rsidRPr="00E87659">
              <w:rPr>
                <w:rFonts w:ascii="Calibri" w:hAnsi="Calibri"/>
                <w:sz w:val="24"/>
                <w:szCs w:val="24"/>
              </w:rPr>
              <w:t xml:space="preserve"> reageerde met het verbod nog Engelse wol uit te voeren naar de Nederlanden waardoor duizenden Vlaamse textielarbeiders zonder werk vielen.</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noProof/>
                <w:sz w:val="24"/>
                <w:szCs w:val="24"/>
              </w:rPr>
              <w:lastRenderedPageBreak/>
              <w:drawing>
                <wp:anchor distT="0" distB="0" distL="114300" distR="114300" simplePos="0" relativeHeight="251665408" behindDoc="0" locked="0" layoutInCell="1" allowOverlap="1">
                  <wp:simplePos x="0" y="0"/>
                  <wp:positionH relativeFrom="column">
                    <wp:posOffset>2973070</wp:posOffset>
                  </wp:positionH>
                  <wp:positionV relativeFrom="paragraph">
                    <wp:posOffset>224155</wp:posOffset>
                  </wp:positionV>
                  <wp:extent cx="1610360" cy="1866900"/>
                  <wp:effectExtent l="0" t="0" r="8890" b="0"/>
                  <wp:wrapSquare wrapText="bothSides"/>
                  <wp:docPr id="13" name="Afbeelding 13" descr="Klik voor meer bronmateriaal op de afbeeld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lik voor meer bronmateriaal op de afbeelding">
                            <a:hlinkClick r:id="rId10"/>
                          </pic:cNvPr>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1036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659">
              <w:rPr>
                <w:rFonts w:ascii="Calibri" w:hAnsi="Calibri"/>
                <w:b/>
                <w:sz w:val="24"/>
                <w:szCs w:val="24"/>
              </w:rPr>
              <w:t>10.</w:t>
            </w:r>
            <w:r w:rsidRPr="00E87659">
              <w:rPr>
                <w:rFonts w:ascii="Calibri" w:hAnsi="Calibri"/>
                <w:sz w:val="24"/>
                <w:szCs w:val="24"/>
              </w:rPr>
              <w:t xml:space="preserve"> Kaart </w:t>
            </w:r>
            <w:r w:rsidRPr="00E87659">
              <w:rPr>
                <w:rFonts w:ascii="Calibri" w:hAnsi="Calibri"/>
                <w:b/>
                <w:sz w:val="24"/>
                <w:szCs w:val="24"/>
              </w:rPr>
              <w:t>bisdommen</w:t>
            </w:r>
            <w:r w:rsidRPr="00E87659">
              <w:rPr>
                <w:rFonts w:ascii="Calibri" w:hAnsi="Calibri"/>
                <w:sz w:val="24"/>
                <w:szCs w:val="24"/>
              </w:rPr>
              <w:t xml:space="preserve"> vóór 1559:                  Kaart bisdommen na 1559: </w:t>
            </w:r>
          </w:p>
          <w:p w:rsidR="00E87659" w:rsidRPr="00E87659" w:rsidRDefault="00E87659" w:rsidP="00E87659">
            <w:pPr>
              <w:rPr>
                <w:rFonts w:ascii="Calibri" w:hAnsi="Calibri"/>
                <w:sz w:val="24"/>
                <w:szCs w:val="24"/>
              </w:rPr>
            </w:pPr>
            <w:r w:rsidRPr="00E87659">
              <w:rPr>
                <w:rFonts w:ascii="Calibri" w:hAnsi="Calibri"/>
                <w:noProof/>
                <w:sz w:val="24"/>
                <w:szCs w:val="24"/>
              </w:rPr>
              <w:drawing>
                <wp:anchor distT="0" distB="0" distL="114300" distR="114300" simplePos="0" relativeHeight="251664384" behindDoc="0" locked="0" layoutInCell="1" allowOverlap="1">
                  <wp:simplePos x="0" y="0"/>
                  <wp:positionH relativeFrom="column">
                    <wp:posOffset>458470</wp:posOffset>
                  </wp:positionH>
                  <wp:positionV relativeFrom="paragraph">
                    <wp:posOffset>69850</wp:posOffset>
                  </wp:positionV>
                  <wp:extent cx="1621790" cy="1936750"/>
                  <wp:effectExtent l="0" t="0" r="0" b="6350"/>
                  <wp:wrapSquare wrapText="bothSides"/>
                  <wp:docPr id="12" name="Afbeelding 12" descr="Klik voor meer bronmateriaal op de afbeeldi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lik voor meer bronmateriaal op de afbeelding">
                            <a:hlinkClick r:id="rId10"/>
                          </pic:cNvPr>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621790" cy="193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11.</w:t>
            </w:r>
            <w:r w:rsidRPr="00E87659">
              <w:rPr>
                <w:rFonts w:ascii="Calibri" w:hAnsi="Calibri"/>
                <w:sz w:val="24"/>
                <w:szCs w:val="24"/>
              </w:rPr>
              <w:t xml:space="preserve"> De Nederlanden vormden "een parel in de Habsburgse kroon" zegt de Britse historicus Geoffrey Parker. Niet alleen om de vele redenen die vaak geciteerd worden (prachtige steden, grote architecten en plastische kunstenaars, beroemde geleerden en componisten...) maar ook omdat de Zeventien Provincies de nodige financiële middelen konden ter hand stellen van de vorsten. Voor </w:t>
            </w:r>
            <w:r w:rsidRPr="00E87659">
              <w:rPr>
                <w:rFonts w:ascii="Calibri" w:hAnsi="Calibri"/>
                <w:b/>
                <w:sz w:val="24"/>
                <w:szCs w:val="24"/>
              </w:rPr>
              <w:t>de Habsburgers</w:t>
            </w:r>
            <w:r w:rsidRPr="00E87659">
              <w:rPr>
                <w:rFonts w:ascii="Calibri" w:hAnsi="Calibri"/>
                <w:sz w:val="24"/>
                <w:szCs w:val="24"/>
              </w:rPr>
              <w:t xml:space="preserve"> was het inderdaad van essentieel belang dat ze snelle betalingen konden verrichten en dat ze over grote kredietmogelijkheden beschikten via de intense waren- en geldhandel</w:t>
            </w:r>
          </w:p>
          <w:p w:rsidR="00E87659" w:rsidRPr="00E87659" w:rsidRDefault="00E87659" w:rsidP="00E87659">
            <w:pPr>
              <w:rPr>
                <w:rFonts w:ascii="Calibri" w:hAnsi="Calibri"/>
                <w:sz w:val="24"/>
                <w:szCs w:val="24"/>
              </w:rPr>
            </w:pPr>
            <w:r w:rsidRPr="00E87659">
              <w:rPr>
                <w:rFonts w:ascii="Calibri" w:hAnsi="Calibri"/>
                <w:sz w:val="24"/>
                <w:szCs w:val="24"/>
              </w:rPr>
              <w:t>in Antwerpen. Zoals alle vorsten in die tijd waren de Habsburgers sterk afhankelijk van huursoldaten om hun legeraantallen op te drijven. Ze konden zowel in de Nederlanden als in Italië en in het Duitse Rijk soldaten recruteren.</w:t>
            </w:r>
          </w:p>
        </w:tc>
      </w:tr>
      <w:tr w:rsidR="00E87659" w:rsidRPr="00E87659" w:rsidTr="009766C7">
        <w:tc>
          <w:tcPr>
            <w:tcW w:w="9062" w:type="dxa"/>
          </w:tcPr>
          <w:p w:rsidR="00E87659" w:rsidRPr="00E87659" w:rsidRDefault="00E87659" w:rsidP="00E87659">
            <w:pPr>
              <w:rPr>
                <w:rFonts w:ascii="Calibri" w:hAnsi="Calibri"/>
                <w:b/>
                <w:sz w:val="24"/>
                <w:szCs w:val="24"/>
              </w:rPr>
            </w:pPr>
            <w:r w:rsidRPr="00E87659">
              <w:rPr>
                <w:rFonts w:ascii="Calibri" w:hAnsi="Calibri"/>
                <w:b/>
                <w:sz w:val="24"/>
                <w:szCs w:val="24"/>
              </w:rPr>
              <w:t xml:space="preserve">12. </w:t>
            </w:r>
            <w:r w:rsidRPr="00E87659">
              <w:rPr>
                <w:rFonts w:ascii="Calibri" w:hAnsi="Calibri"/>
                <w:sz w:val="24"/>
                <w:szCs w:val="24"/>
              </w:rPr>
              <w:t xml:space="preserve">In de Zeventien Provincies waren er nagenoeg 4000 </w:t>
            </w:r>
            <w:r w:rsidRPr="00E87659">
              <w:rPr>
                <w:rFonts w:ascii="Calibri" w:hAnsi="Calibri"/>
                <w:b/>
                <w:sz w:val="24"/>
                <w:szCs w:val="24"/>
              </w:rPr>
              <w:t>edellieden</w:t>
            </w:r>
            <w:r w:rsidRPr="00E87659">
              <w:rPr>
                <w:rFonts w:ascii="Calibri" w:hAnsi="Calibri"/>
                <w:sz w:val="24"/>
                <w:szCs w:val="24"/>
              </w:rPr>
              <w:t xml:space="preserve">, 0,1% van de totale bevolking. Onder deze edellieden waren er sterke onderlinge verschillen: hoge adel waartoe o.a. de prins van Oranje behoorde en lage adel zoals de gebroeders Marnix van Sinte-Aldegonde. Er waren sterke onderlinge verschillen inzake rijkdom en macht, maar toch vormden ze een sterke groep als gevolg van onderlinge huwelijken en van economische afhankelijkheid. De hoge adel kon heel wat functies toewijzen zowel in eigen naam als in naam van de overheid. </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13.</w:t>
            </w:r>
            <w:r w:rsidRPr="00E87659">
              <w:rPr>
                <w:rFonts w:ascii="Calibri" w:hAnsi="Calibri"/>
                <w:sz w:val="24"/>
                <w:szCs w:val="24"/>
              </w:rPr>
              <w:t xml:space="preserve"> Het grondgebied van de Zeventien Provincies was niet veel kleiner dan dat van Engeland en het was heel dicht bevolkt. Het Westen had zelfs de hoogste </w:t>
            </w:r>
            <w:r w:rsidRPr="00E87659">
              <w:rPr>
                <w:rFonts w:ascii="Calibri" w:hAnsi="Calibri"/>
                <w:b/>
                <w:sz w:val="24"/>
                <w:szCs w:val="24"/>
              </w:rPr>
              <w:t>bevolkingsdichtheid</w:t>
            </w:r>
            <w:r w:rsidRPr="00E87659">
              <w:rPr>
                <w:rFonts w:ascii="Calibri" w:hAnsi="Calibri"/>
                <w:sz w:val="24"/>
                <w:szCs w:val="24"/>
              </w:rPr>
              <w:t xml:space="preserve"> van Europa, met 30 à 35 inwoners/km2. De verstedelijking was ongewoon hoog. Antwerpen telde ca. 80.000 inwoners, vijf steden (Gent. Brussel. Rijsel, Valenciennes en Amsterdam) telden meer dan 30.000 inwoners. In negentien andere steden woonden meer dan 10.000 mensen.</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14.</w:t>
            </w:r>
            <w:r w:rsidRPr="00E87659">
              <w:rPr>
                <w:rFonts w:ascii="Calibri" w:hAnsi="Calibri"/>
                <w:sz w:val="24"/>
                <w:szCs w:val="24"/>
              </w:rPr>
              <w:t xml:space="preserve"> De redenen tegen de terugtrekking van de Spaanse legers zijn evenwel ook niet gering. Als </w:t>
            </w:r>
            <w:r w:rsidRPr="00E87659">
              <w:rPr>
                <w:rFonts w:ascii="Calibri" w:hAnsi="Calibri"/>
                <w:b/>
                <w:sz w:val="24"/>
                <w:szCs w:val="24"/>
              </w:rPr>
              <w:t>Spanje</w:t>
            </w:r>
            <w:r w:rsidRPr="00E87659">
              <w:rPr>
                <w:rFonts w:ascii="Calibri" w:hAnsi="Calibri"/>
                <w:sz w:val="24"/>
                <w:szCs w:val="24"/>
              </w:rPr>
              <w:t xml:space="preserve"> niet langer in het bezit zou zijn van de Nederlanden, dan zouden die of door Frankrijk of door Engeland ingepalmd worden. Tevens hield een conflict in de Nederlanden de troepen weg van meer gevaarlijke plaatsen... ergens dichter bij Spanje.</w:t>
            </w:r>
          </w:p>
          <w:p w:rsidR="00E87659" w:rsidRPr="00E87659" w:rsidRDefault="00E87659" w:rsidP="00E87659">
            <w:pPr>
              <w:rPr>
                <w:rFonts w:ascii="Calibri" w:hAnsi="Calibri"/>
                <w:b/>
                <w:sz w:val="24"/>
                <w:szCs w:val="24"/>
              </w:rPr>
            </w:pPr>
            <w:r w:rsidRPr="00E87659">
              <w:rPr>
                <w:rFonts w:ascii="Calibri" w:hAnsi="Calibri"/>
                <w:sz w:val="24"/>
                <w:szCs w:val="24"/>
              </w:rPr>
              <w:t>Tenslotte was er de dominotheorie: gingen de Nederlanden verloren dan was het ook gedaan met de Habsburgse macht, zowel in het Duitse Rijk als in de Franche-Comté en misschien zelfs in Italië.</w:t>
            </w:r>
          </w:p>
        </w:tc>
      </w:tr>
      <w:tr w:rsidR="009766C7" w:rsidRPr="00E87659" w:rsidTr="009766C7">
        <w:tc>
          <w:tcPr>
            <w:tcW w:w="9062" w:type="dxa"/>
          </w:tcPr>
          <w:p w:rsidR="009766C7" w:rsidRPr="00E87659" w:rsidRDefault="009766C7" w:rsidP="00E87659">
            <w:pPr>
              <w:rPr>
                <w:rFonts w:ascii="Calibri" w:hAnsi="Calibri"/>
                <w:b/>
                <w:sz w:val="24"/>
                <w:szCs w:val="24"/>
              </w:rPr>
            </w:pP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lastRenderedPageBreak/>
              <w:t>15.</w:t>
            </w:r>
            <w:r w:rsidRPr="00E87659">
              <w:rPr>
                <w:rFonts w:ascii="Calibri" w:hAnsi="Calibri"/>
                <w:sz w:val="24"/>
                <w:szCs w:val="24"/>
              </w:rPr>
              <w:t xml:space="preserve"> Laten we hier ook benadrukken dat de </w:t>
            </w:r>
            <w:r w:rsidRPr="00E87659">
              <w:rPr>
                <w:rFonts w:ascii="Calibri" w:hAnsi="Calibri"/>
                <w:b/>
                <w:sz w:val="24"/>
                <w:szCs w:val="24"/>
              </w:rPr>
              <w:t>scholingsgraad</w:t>
            </w:r>
            <w:r w:rsidRPr="00E87659">
              <w:rPr>
                <w:rFonts w:ascii="Calibri" w:hAnsi="Calibri"/>
                <w:sz w:val="24"/>
                <w:szCs w:val="24"/>
              </w:rPr>
              <w:t xml:space="preserve"> in de Zeventien Provincies vrij hoog lag. In het midden van de 16de eeuw telde Antwerpen alleen al 150 scholen en Gent 40. Het is bijgevolg niet te verwonderen dat Antwerpen en Vlaanderen waar het onderwijsaanbod het hoogst was, een voorname rol gespeeld hebben in het verzet tegen Filips II. In de 16de eeuw leidde boekengeleerdheid vaak tot Calvinisme.</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16.</w:t>
            </w:r>
            <w:r w:rsidRPr="00E87659">
              <w:rPr>
                <w:rFonts w:ascii="Calibri" w:hAnsi="Calibri"/>
                <w:sz w:val="24"/>
                <w:szCs w:val="24"/>
              </w:rPr>
              <w:t xml:space="preserve"> Wanneer er een einde kwam aan de oorlogen met Frankrijk verliet </w:t>
            </w:r>
            <w:r w:rsidRPr="00E87659">
              <w:rPr>
                <w:rFonts w:ascii="Calibri" w:hAnsi="Calibri"/>
                <w:b/>
                <w:sz w:val="24"/>
                <w:szCs w:val="24"/>
              </w:rPr>
              <w:t>Filips II</w:t>
            </w:r>
            <w:r w:rsidRPr="00E87659">
              <w:rPr>
                <w:rFonts w:ascii="Calibri" w:hAnsi="Calibri"/>
                <w:sz w:val="24"/>
                <w:szCs w:val="24"/>
              </w:rPr>
              <w:t xml:space="preserve"> Brussel in 1559 en hij kwam nooit meer terug naar de Nederlanden. Hij bracht er slechts 10 jaar van zijn lange regering door. Historici hebben dit feit sterk benadrukt.</w:t>
            </w:r>
          </w:p>
          <w:p w:rsidR="00E87659" w:rsidRPr="00E87659" w:rsidRDefault="00E87659" w:rsidP="00E87659">
            <w:pPr>
              <w:rPr>
                <w:rFonts w:ascii="Calibri" w:hAnsi="Calibri"/>
                <w:b/>
                <w:sz w:val="24"/>
                <w:szCs w:val="24"/>
              </w:rPr>
            </w:pPr>
            <w:r w:rsidRPr="00E87659">
              <w:rPr>
                <w:rFonts w:ascii="Calibri" w:hAnsi="Calibri"/>
                <w:sz w:val="24"/>
                <w:szCs w:val="24"/>
              </w:rPr>
              <w:t xml:space="preserve">Maar waarom? Zijn vader, </w:t>
            </w:r>
            <w:r w:rsidRPr="00E87659">
              <w:rPr>
                <w:rFonts w:ascii="Calibri" w:hAnsi="Calibri"/>
                <w:b/>
                <w:sz w:val="24"/>
                <w:szCs w:val="24"/>
              </w:rPr>
              <w:t>Karel V</w:t>
            </w:r>
            <w:r w:rsidRPr="00E87659">
              <w:rPr>
                <w:rFonts w:ascii="Calibri" w:hAnsi="Calibri"/>
                <w:sz w:val="24"/>
                <w:szCs w:val="24"/>
              </w:rPr>
              <w:t>, reisde voortdurend rond in zijn rijk en heeft zelf nauwelijks 10 jaar in de Nederlanden doorgebracht. In dit opzicht was er dus weinig verschil tussen de 2 vorsten. Misschien was het wel wenselijk geweest dat Filips II naar de Nederlanden kwam in de periode van de opstand.</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17.</w:t>
            </w:r>
            <w:r w:rsidRPr="00E87659">
              <w:rPr>
                <w:rFonts w:ascii="Calibri" w:hAnsi="Calibri"/>
                <w:sz w:val="24"/>
                <w:szCs w:val="24"/>
              </w:rPr>
              <w:t xml:space="preserve"> We mogen ook niet uit het oog verliezen dat het voornaamste probleem waarmee de Lage Landen geconfronteerd werden, het </w:t>
            </w:r>
            <w:r w:rsidRPr="00E87659">
              <w:rPr>
                <w:rFonts w:ascii="Calibri" w:hAnsi="Calibri"/>
                <w:b/>
                <w:sz w:val="24"/>
                <w:szCs w:val="24"/>
              </w:rPr>
              <w:t>voedselprobleem</w:t>
            </w:r>
            <w:r w:rsidRPr="00E87659">
              <w:rPr>
                <w:rFonts w:ascii="Calibri" w:hAnsi="Calibri"/>
                <w:sz w:val="24"/>
                <w:szCs w:val="24"/>
              </w:rPr>
              <w:t xml:space="preserve"> was. De Zeventien Provincies konden niet in hun voedselbehoeften voorzien ondanks de grote afwisseling van voedingsgewassen en de aanhoudende verbetering van de landbouwtechnieken. Elke stijging van de voedselprijzen boven het gemiddelde en elke toename van de werkloosheid ging gepaard met een stijging van het aantal armen. Vielen beide factoren samen dan bereikte de armoede een hoogtepunt.  </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18.</w:t>
            </w:r>
            <w:r w:rsidRPr="00E87659">
              <w:rPr>
                <w:rFonts w:ascii="Calibri" w:hAnsi="Calibri"/>
                <w:sz w:val="24"/>
                <w:szCs w:val="24"/>
              </w:rPr>
              <w:t xml:space="preserve"> De Zeventien Provincies vormen vanuit politiek oogpunt alleen maar een geheel, omdat eenzelfde vorst over hen regeerde. Ieder gewest bezat eigen </w:t>
            </w:r>
            <w:r w:rsidRPr="00E87659">
              <w:rPr>
                <w:rFonts w:ascii="Calibri" w:hAnsi="Calibri"/>
                <w:b/>
                <w:sz w:val="24"/>
                <w:szCs w:val="24"/>
              </w:rPr>
              <w:t xml:space="preserve">privileges </w:t>
            </w:r>
            <w:r w:rsidRPr="00E87659">
              <w:rPr>
                <w:rFonts w:ascii="Calibri" w:hAnsi="Calibri"/>
                <w:sz w:val="24"/>
                <w:szCs w:val="24"/>
              </w:rPr>
              <w:t>en hield sterk vast aan zijn eigenheid: eigen lokale instellingen en tradities, een eigen fiscaal- en rechtssysteem, zelfs een eigen taal. Voor alle gewesten samen telt men ongeveer 700 verschillende wetgevingen. Ze waren allemaal bereid voor hun privileges te vechten. Revoltes waren in de Nederlanden schering en inslag. In de 14de en 15de eeuw kwamen de grote steden in Vlaanderen, Brabant en Holland vaak in opstand en elke revolutie was geëindigd met het verkrijgen van nog meer privilegies.</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19.</w:t>
            </w:r>
            <w:r w:rsidRPr="00E87659">
              <w:rPr>
                <w:rFonts w:ascii="Calibri" w:hAnsi="Calibri"/>
                <w:sz w:val="24"/>
                <w:szCs w:val="24"/>
              </w:rPr>
              <w:t xml:space="preserve"> Gedurende de regering van </w:t>
            </w:r>
            <w:r w:rsidRPr="00E87659">
              <w:rPr>
                <w:rFonts w:ascii="Calibri" w:hAnsi="Calibri"/>
                <w:b/>
                <w:sz w:val="24"/>
                <w:szCs w:val="24"/>
              </w:rPr>
              <w:t>Karel V</w:t>
            </w:r>
            <w:r w:rsidRPr="00E87659">
              <w:rPr>
                <w:rFonts w:ascii="Calibri" w:hAnsi="Calibri"/>
                <w:sz w:val="24"/>
                <w:szCs w:val="24"/>
              </w:rPr>
              <w:t xml:space="preserve"> werden veel inwoners van de Lage Landen ter dood gebracht omwille van hun geloofsovertuiging en nog meer werden gestraft met verbanning en met verbeurdverklaring van hun bezittingen. Aanklachten, beschuldigingen, vonnissen en veroordelingen volgden elkaar ononderbroken op.</w:t>
            </w:r>
          </w:p>
          <w:p w:rsidR="00E87659" w:rsidRPr="00E87659" w:rsidRDefault="00E87659" w:rsidP="00E87659">
            <w:pPr>
              <w:rPr>
                <w:rFonts w:ascii="Calibri" w:hAnsi="Calibri"/>
                <w:sz w:val="24"/>
                <w:szCs w:val="24"/>
              </w:rPr>
            </w:pPr>
            <w:r w:rsidRPr="00E87659">
              <w:rPr>
                <w:rFonts w:ascii="Calibri" w:hAnsi="Calibri"/>
                <w:sz w:val="24"/>
                <w:szCs w:val="24"/>
              </w:rPr>
              <w:t xml:space="preserve">We moeten deze feiten voor ogen houden als we een oordeel uitspreken over de houding van </w:t>
            </w:r>
            <w:r w:rsidRPr="00E87659">
              <w:rPr>
                <w:rFonts w:ascii="Calibri" w:hAnsi="Calibri"/>
                <w:b/>
                <w:sz w:val="24"/>
                <w:szCs w:val="24"/>
              </w:rPr>
              <w:t>Filips II</w:t>
            </w:r>
            <w:r w:rsidRPr="00E87659">
              <w:rPr>
                <w:rFonts w:ascii="Calibri" w:hAnsi="Calibri"/>
                <w:sz w:val="24"/>
                <w:szCs w:val="24"/>
              </w:rPr>
              <w:t xml:space="preserve"> inzake godsdienst. Nog belangrijker hierbij is de volgende vaststelling: toen Karel V troonsafstand deed hadden de ketters in de Nederlanden al heel wat terrein moeten prijsgeven. Ketterij was dus een probleem dat opvallend veel aan belang had ingeboet.</w:t>
            </w:r>
          </w:p>
        </w:tc>
      </w:tr>
      <w:tr w:rsidR="009766C7" w:rsidRPr="00E87659" w:rsidTr="009766C7">
        <w:tc>
          <w:tcPr>
            <w:tcW w:w="9062" w:type="dxa"/>
          </w:tcPr>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Pr="00E87659" w:rsidRDefault="009766C7" w:rsidP="00E87659">
            <w:pPr>
              <w:rPr>
                <w:rFonts w:ascii="Calibri" w:hAnsi="Calibri"/>
                <w:b/>
                <w:sz w:val="24"/>
                <w:szCs w:val="24"/>
              </w:rPr>
            </w:pP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lastRenderedPageBreak/>
              <w:t xml:space="preserve">20. </w:t>
            </w:r>
            <w:r w:rsidRPr="00E87659">
              <w:rPr>
                <w:rFonts w:ascii="Calibri" w:hAnsi="Calibri"/>
                <w:sz w:val="24"/>
                <w:szCs w:val="24"/>
              </w:rPr>
              <w:t xml:space="preserve">De plundering van een kerkinterieur, oftewel de </w:t>
            </w:r>
            <w:r w:rsidRPr="00E87659">
              <w:rPr>
                <w:rFonts w:ascii="Calibri" w:hAnsi="Calibri"/>
                <w:b/>
                <w:sz w:val="24"/>
                <w:szCs w:val="24"/>
              </w:rPr>
              <w:t>Beeldenstorm</w:t>
            </w:r>
            <w:r w:rsidRPr="00E87659">
              <w:rPr>
                <w:rFonts w:ascii="Calibri" w:hAnsi="Calibri"/>
                <w:sz w:val="24"/>
                <w:szCs w:val="24"/>
              </w:rPr>
              <w:t xml:space="preserve"> in 1566. Ets van Frans Hogenberg (1566). </w:t>
            </w: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r w:rsidRPr="00E87659">
              <w:rPr>
                <w:rFonts w:ascii="Calibri" w:hAnsi="Calibri"/>
                <w:noProof/>
                <w:sz w:val="24"/>
                <w:szCs w:val="24"/>
              </w:rPr>
              <w:drawing>
                <wp:anchor distT="0" distB="0" distL="114300" distR="114300" simplePos="0" relativeHeight="251661312" behindDoc="0" locked="0" layoutInCell="1" allowOverlap="1">
                  <wp:simplePos x="0" y="0"/>
                  <wp:positionH relativeFrom="column">
                    <wp:posOffset>915670</wp:posOffset>
                  </wp:positionH>
                  <wp:positionV relativeFrom="paragraph">
                    <wp:posOffset>-2508250</wp:posOffset>
                  </wp:positionV>
                  <wp:extent cx="3314700" cy="2466975"/>
                  <wp:effectExtent l="0" t="0" r="0" b="9525"/>
                  <wp:wrapSquare wrapText="bothSides"/>
                  <wp:docPr id="11" name="Afbeelding 11" descr="http://www.nieuwsbronnen.com/tenbunderen/beeldensto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nieuwsbronnen.com/tenbunderen/beeldenstorm2.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314700" cy="2466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21.</w:t>
            </w:r>
            <w:r w:rsidRPr="00E87659">
              <w:rPr>
                <w:rFonts w:ascii="Calibri" w:hAnsi="Calibri"/>
                <w:sz w:val="24"/>
                <w:szCs w:val="24"/>
              </w:rPr>
              <w:t xml:space="preserve"> Het voornaamste probleem dat </w:t>
            </w:r>
            <w:r w:rsidRPr="00E87659">
              <w:rPr>
                <w:rFonts w:ascii="Calibri" w:hAnsi="Calibri"/>
                <w:b/>
                <w:sz w:val="24"/>
                <w:szCs w:val="24"/>
              </w:rPr>
              <w:t>Filips II</w:t>
            </w:r>
            <w:r w:rsidRPr="00E87659">
              <w:rPr>
                <w:rFonts w:ascii="Calibri" w:hAnsi="Calibri"/>
                <w:sz w:val="24"/>
                <w:szCs w:val="24"/>
              </w:rPr>
              <w:t xml:space="preserve"> van zijn vader had geërfd was van financiële aard. De oorlogen van de keizer hadden enorm veel geld verslonden dat voor een groot deel door de Zeventien Provincies was opgebracht. De belastingdruk was zwaar en wekte sterk ongenoegen op bij de bevolking. Dit ongenoegen bereikte een hoogtepunt in de jaren 1550. Alhoewel Spanje grote sommen geld stuurde om de oorlog tegen Frankrijk te financieren, was de bevolking van de Nederlanden overtuigd dat het geld dat zij opbrachten onmiddellijk naar Spanje en Italië werd gestuurd. De ernstige</w:t>
            </w:r>
          </w:p>
          <w:p w:rsidR="00E87659" w:rsidRPr="00E87659" w:rsidRDefault="00E87659" w:rsidP="00E87659">
            <w:pPr>
              <w:rPr>
                <w:rFonts w:ascii="Calibri" w:hAnsi="Calibri"/>
                <w:sz w:val="24"/>
                <w:szCs w:val="24"/>
              </w:rPr>
            </w:pPr>
            <w:r w:rsidRPr="00E87659">
              <w:rPr>
                <w:rFonts w:ascii="Calibri" w:hAnsi="Calibri"/>
                <w:sz w:val="24"/>
                <w:szCs w:val="24"/>
              </w:rPr>
              <w:t>economische problemen, mede veroorzaakt door de veelvuldige oorlogen, deden dit ongenoegen nog toenemen.</w:t>
            </w:r>
          </w:p>
        </w:tc>
      </w:tr>
      <w:tr w:rsidR="00E87659" w:rsidRPr="00E87659" w:rsidTr="009766C7">
        <w:tc>
          <w:tcPr>
            <w:tcW w:w="9062" w:type="dxa"/>
          </w:tcPr>
          <w:p w:rsidR="00E87659" w:rsidRPr="00E87659" w:rsidRDefault="00E87659" w:rsidP="00E87659">
            <w:pPr>
              <w:rPr>
                <w:rFonts w:ascii="Calibri" w:hAnsi="Calibri"/>
                <w:b/>
                <w:sz w:val="24"/>
                <w:szCs w:val="24"/>
              </w:rPr>
            </w:pPr>
            <w:r w:rsidRPr="00E87659">
              <w:rPr>
                <w:rFonts w:ascii="Calibri" w:hAnsi="Calibri"/>
                <w:b/>
                <w:sz w:val="24"/>
                <w:szCs w:val="24"/>
              </w:rPr>
              <w:t xml:space="preserve">22. </w:t>
            </w:r>
            <w:r w:rsidRPr="00E87659">
              <w:rPr>
                <w:rFonts w:ascii="Calibri" w:hAnsi="Calibri"/>
                <w:sz w:val="24"/>
                <w:szCs w:val="24"/>
              </w:rPr>
              <w:t xml:space="preserve">Leo Belgicus, </w:t>
            </w:r>
            <w:r w:rsidRPr="00E87659">
              <w:rPr>
                <w:rFonts w:ascii="Calibri" w:hAnsi="Calibri"/>
                <w:b/>
                <w:sz w:val="24"/>
                <w:szCs w:val="24"/>
              </w:rPr>
              <w:t>kaart van de Nederlanden</w:t>
            </w:r>
            <w:r w:rsidRPr="00E87659">
              <w:rPr>
                <w:rFonts w:ascii="Calibri" w:hAnsi="Calibri"/>
                <w:sz w:val="24"/>
                <w:szCs w:val="24"/>
              </w:rPr>
              <w:t xml:space="preserve"> gemaakt door Claes Janszoon Visscher in   </w:t>
            </w:r>
            <w:r w:rsidRPr="00E87659">
              <w:rPr>
                <w:rFonts w:ascii="Calibri" w:hAnsi="Calibri"/>
                <w:sz w:val="24"/>
                <w:szCs w:val="24"/>
              </w:rPr>
              <w:br/>
              <w:t xml:space="preserve">     1609.</w:t>
            </w:r>
            <w:r w:rsidRPr="00E87659">
              <w:rPr>
                <w:rFonts w:ascii="Calibri" w:hAnsi="Calibri"/>
                <w:b/>
                <w:sz w:val="24"/>
                <w:szCs w:val="24"/>
              </w:rPr>
              <w:t xml:space="preserve"> </w:t>
            </w: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r w:rsidRPr="00E87659">
              <w:rPr>
                <w:rFonts w:ascii="Calibri" w:hAnsi="Calibri"/>
                <w:noProof/>
                <w:sz w:val="24"/>
                <w:szCs w:val="24"/>
              </w:rPr>
              <w:drawing>
                <wp:anchor distT="0" distB="0" distL="114300" distR="114300" simplePos="0" relativeHeight="251662336" behindDoc="0" locked="0" layoutInCell="1" allowOverlap="1">
                  <wp:simplePos x="0" y="0"/>
                  <wp:positionH relativeFrom="column">
                    <wp:posOffset>1144270</wp:posOffset>
                  </wp:positionH>
                  <wp:positionV relativeFrom="paragraph">
                    <wp:posOffset>-2710180</wp:posOffset>
                  </wp:positionV>
                  <wp:extent cx="3400425" cy="2809875"/>
                  <wp:effectExtent l="0" t="0" r="9525" b="9525"/>
                  <wp:wrapSquare wrapText="bothSides"/>
                  <wp:docPr id="10" name="Afbeelding 10" descr="http://upload.wikimedia.org/wikipedia/commons/4/4e/Leo_belgic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4/4e/Leo_belgicus.pn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340042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59" w:rsidRPr="00E87659" w:rsidRDefault="00E87659" w:rsidP="00E87659">
            <w:pPr>
              <w:rPr>
                <w:rFonts w:ascii="Calibri" w:hAnsi="Calibri"/>
                <w:b/>
                <w:sz w:val="24"/>
                <w:szCs w:val="24"/>
              </w:rPr>
            </w:pP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lastRenderedPageBreak/>
              <w:t>23.</w:t>
            </w:r>
            <w:r w:rsidRPr="00E87659">
              <w:rPr>
                <w:rFonts w:ascii="Calibri" w:hAnsi="Calibri"/>
                <w:sz w:val="24"/>
                <w:szCs w:val="24"/>
              </w:rPr>
              <w:t xml:space="preserve"> Een ander feit dat ook vaak verkeerd wordt benadrukt is het volgende: </w:t>
            </w:r>
            <w:r w:rsidRPr="00E87659">
              <w:rPr>
                <w:rFonts w:ascii="Calibri" w:hAnsi="Calibri"/>
                <w:b/>
                <w:sz w:val="24"/>
                <w:szCs w:val="24"/>
              </w:rPr>
              <w:t>Karel V</w:t>
            </w:r>
            <w:r w:rsidRPr="00E87659">
              <w:rPr>
                <w:rFonts w:ascii="Calibri" w:hAnsi="Calibri"/>
                <w:sz w:val="24"/>
                <w:szCs w:val="24"/>
              </w:rPr>
              <w:t xml:space="preserve"> zou meer geliefd zijn geweest omdat hij, in tegenstelling tot zijn zoon, de taal van het volk zou gesproken hebben. Dat is niet juist. Karel V bezat weinig taalvaardigheid en sprak alleen vlot Frans. Nederlands begreep hij maar sprak het zelf niet. Van Duits, Italiaans en Spaans - de andere talen in zijn rijk - kende hij geen woord. Dus ook in dit opzicht verschilde de zoon niet van de vader.</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24.</w:t>
            </w:r>
            <w:r w:rsidRPr="00E87659">
              <w:rPr>
                <w:rFonts w:ascii="Calibri" w:hAnsi="Calibri"/>
                <w:sz w:val="24"/>
                <w:szCs w:val="24"/>
              </w:rPr>
              <w:t xml:space="preserve"> </w:t>
            </w:r>
            <w:r w:rsidRPr="00E87659">
              <w:rPr>
                <w:rFonts w:ascii="Calibri" w:hAnsi="Calibri"/>
                <w:b/>
                <w:sz w:val="24"/>
                <w:szCs w:val="24"/>
              </w:rPr>
              <w:t>Filips II</w:t>
            </w:r>
            <w:r w:rsidRPr="00E87659">
              <w:rPr>
                <w:rFonts w:ascii="Calibri" w:hAnsi="Calibri"/>
                <w:sz w:val="24"/>
                <w:szCs w:val="24"/>
              </w:rPr>
              <w:t xml:space="preserve"> besefte te weinig hoe belangrijk het was voor een vorst in de Nederlanden op de steun te kunnen rekenen van de elites, in het bijzonder van hen die grote materiële belangen te verdedigen hadden. Niemand - tenzij een heilige of een idioot? - laat immers zijn macht en bezittingen afnemen zonder terug te vechten.</w:t>
            </w:r>
          </w:p>
          <w:p w:rsidR="00E87659" w:rsidRPr="00E87659" w:rsidRDefault="00E87659" w:rsidP="00E87659">
            <w:pPr>
              <w:rPr>
                <w:rFonts w:ascii="Calibri" w:hAnsi="Calibri"/>
                <w:sz w:val="24"/>
                <w:szCs w:val="24"/>
              </w:rPr>
            </w:pPr>
            <w:r w:rsidRPr="00E87659">
              <w:rPr>
                <w:rFonts w:ascii="Calibri" w:hAnsi="Calibri"/>
                <w:sz w:val="24"/>
                <w:szCs w:val="24"/>
              </w:rPr>
              <w:t>Hier ligt het grote verschil tussen Filips II en zijn vader. De keizer besefte maar al te goed dat hij aan de elites in de Zeventien Provincies moest geven wat ze van hem verwachtten: machtsfuncties waarvan hun rijkdom afhing (en vice versa). Filips echter wekte verzet bij de elites, bij degenen wiens hulp hij nochtans nodig had wanneer zijn gezag in het gedrang kwam. Machtsfuncties ontnemen aan de elites betekende bovendien dat de lagere adel sterk gefrustreerd werd, want haar inkomen hing in grote mate af van de functies die de hoge adel haar kon toebedelen.</w:t>
            </w: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t>25.</w:t>
            </w:r>
            <w:r w:rsidRPr="00E87659">
              <w:rPr>
                <w:rFonts w:ascii="Calibri" w:hAnsi="Calibri"/>
                <w:sz w:val="24"/>
                <w:szCs w:val="24"/>
              </w:rPr>
              <w:t xml:space="preserve"> De lage adel (geuzen) deed vanaf 1567 inspanningen om troepen op de been te brengen in het keizerrijk en poogde zich ook te verzekeren van de hulp van de Franse Hugenoten. De hoge adel daarentegen aarzelde. Ze wist maar al te goed wat ze te verliezen had. Op 3 augustus 1567 trokken de troepen van </w:t>
            </w:r>
            <w:r w:rsidRPr="00E87659">
              <w:rPr>
                <w:rFonts w:ascii="Calibri" w:hAnsi="Calibri"/>
                <w:b/>
                <w:sz w:val="24"/>
                <w:szCs w:val="24"/>
              </w:rPr>
              <w:t xml:space="preserve">Alva </w:t>
            </w:r>
            <w:r w:rsidRPr="00E87659">
              <w:rPr>
                <w:rFonts w:ascii="Calibri" w:hAnsi="Calibri"/>
                <w:sz w:val="24"/>
                <w:szCs w:val="24"/>
              </w:rPr>
              <w:t>de Nederlanden binnen en zijn manier van optreden tegenover de rebellen leidde tot de open revolte.</w:t>
            </w:r>
          </w:p>
        </w:tc>
      </w:tr>
      <w:tr w:rsidR="00E87659" w:rsidRPr="00E87659" w:rsidTr="009766C7">
        <w:tc>
          <w:tcPr>
            <w:tcW w:w="9062" w:type="dxa"/>
          </w:tcPr>
          <w:p w:rsidR="00E87659" w:rsidRPr="00E87659" w:rsidRDefault="00E87659" w:rsidP="00E87659">
            <w:pPr>
              <w:rPr>
                <w:rFonts w:ascii="Calibri" w:hAnsi="Calibri"/>
                <w:b/>
                <w:sz w:val="24"/>
                <w:szCs w:val="24"/>
              </w:rPr>
            </w:pPr>
            <w:r w:rsidRPr="00E87659">
              <w:rPr>
                <w:rFonts w:ascii="Calibri" w:hAnsi="Calibri"/>
                <w:b/>
                <w:sz w:val="24"/>
                <w:szCs w:val="24"/>
              </w:rPr>
              <w:t xml:space="preserve">26. </w:t>
            </w:r>
            <w:r w:rsidRPr="00E87659">
              <w:rPr>
                <w:rFonts w:ascii="Calibri" w:hAnsi="Calibri"/>
                <w:sz w:val="24"/>
                <w:szCs w:val="24"/>
              </w:rPr>
              <w:t xml:space="preserve">Na de gevangenzetting van </w:t>
            </w:r>
            <w:r w:rsidRPr="00E87659">
              <w:rPr>
                <w:rFonts w:ascii="Calibri" w:hAnsi="Calibri"/>
                <w:b/>
                <w:sz w:val="24"/>
                <w:szCs w:val="24"/>
              </w:rPr>
              <w:t>Egmont</w:t>
            </w:r>
            <w:r w:rsidRPr="00E87659">
              <w:rPr>
                <w:rFonts w:ascii="Calibri" w:hAnsi="Calibri"/>
                <w:sz w:val="24"/>
                <w:szCs w:val="24"/>
              </w:rPr>
              <w:t xml:space="preserve"> en </w:t>
            </w:r>
            <w:r w:rsidRPr="00E87659">
              <w:rPr>
                <w:rFonts w:ascii="Calibri" w:hAnsi="Calibri"/>
                <w:b/>
                <w:sz w:val="24"/>
                <w:szCs w:val="24"/>
              </w:rPr>
              <w:t>Horne</w:t>
            </w:r>
            <w:r w:rsidRPr="00E87659">
              <w:rPr>
                <w:rFonts w:ascii="Calibri" w:hAnsi="Calibri"/>
                <w:sz w:val="24"/>
                <w:szCs w:val="24"/>
              </w:rPr>
              <w:t xml:space="preserve"> werd </w:t>
            </w:r>
            <w:r w:rsidRPr="00E87659">
              <w:rPr>
                <w:rFonts w:ascii="Calibri" w:hAnsi="Calibri"/>
                <w:b/>
                <w:sz w:val="24"/>
                <w:szCs w:val="24"/>
              </w:rPr>
              <w:t xml:space="preserve">Oranje </w:t>
            </w:r>
            <w:r w:rsidRPr="00E87659">
              <w:rPr>
                <w:rFonts w:ascii="Calibri" w:hAnsi="Calibri"/>
                <w:sz w:val="24"/>
                <w:szCs w:val="24"/>
              </w:rPr>
              <w:t xml:space="preserve">de onbetwiste leider van de revolutie. Hij beschikte over een juridisch pluspunt: als soeverein van het vorstendom "Orange" (Frankrijk) had hij het recht oorlog te voeren tegen zijn vijanden en </w:t>
            </w:r>
            <w:r w:rsidRPr="00E87659">
              <w:rPr>
                <w:rFonts w:ascii="Calibri" w:hAnsi="Calibri"/>
                <w:b/>
                <w:sz w:val="24"/>
                <w:szCs w:val="24"/>
              </w:rPr>
              <w:t>Alva</w:t>
            </w:r>
            <w:r w:rsidRPr="00E87659">
              <w:rPr>
                <w:rFonts w:ascii="Calibri" w:hAnsi="Calibri"/>
                <w:sz w:val="24"/>
                <w:szCs w:val="24"/>
              </w:rPr>
              <w:t xml:space="preserve">, die al de bezittingen van Oranje in de Nederlanden had aangeslagen, was inderdaad zijn vijand. Als gevolg van deze gebeurtenissen was </w:t>
            </w:r>
            <w:r w:rsidRPr="00E87659">
              <w:rPr>
                <w:rFonts w:ascii="Calibri" w:hAnsi="Calibri"/>
                <w:b/>
                <w:sz w:val="24"/>
                <w:szCs w:val="24"/>
              </w:rPr>
              <w:t>Margareta van Parma</w:t>
            </w:r>
            <w:r w:rsidRPr="00E87659">
              <w:rPr>
                <w:rFonts w:ascii="Calibri" w:hAnsi="Calibri"/>
                <w:sz w:val="24"/>
                <w:szCs w:val="24"/>
              </w:rPr>
              <w:t xml:space="preserve"> verplicht toe te geven en volledige verdraagzaamheid toe te staan. Ze ontving zelfs een brief van de koning waarin hij zich akkoord verklaarde met een aantal toegevingen. Het was echter te weinig en te laat.</w:t>
            </w:r>
          </w:p>
        </w:tc>
      </w:tr>
      <w:tr w:rsidR="00E87659" w:rsidRPr="00E87659" w:rsidTr="009766C7">
        <w:tc>
          <w:tcPr>
            <w:tcW w:w="9062" w:type="dxa"/>
          </w:tcPr>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Default="00E87659"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Default="009766C7" w:rsidP="00E87659">
            <w:pPr>
              <w:rPr>
                <w:rFonts w:ascii="Calibri" w:hAnsi="Calibri"/>
                <w:b/>
                <w:sz w:val="24"/>
                <w:szCs w:val="24"/>
              </w:rPr>
            </w:pPr>
          </w:p>
          <w:p w:rsidR="009766C7" w:rsidRPr="00E87659" w:rsidRDefault="009766C7" w:rsidP="00E87659">
            <w:pPr>
              <w:rPr>
                <w:rFonts w:ascii="Calibri" w:hAnsi="Calibri"/>
                <w:b/>
                <w:sz w:val="24"/>
                <w:szCs w:val="24"/>
              </w:rPr>
            </w:pPr>
          </w:p>
        </w:tc>
      </w:tr>
      <w:tr w:rsidR="00E87659" w:rsidRPr="00E87659" w:rsidTr="009766C7">
        <w:tc>
          <w:tcPr>
            <w:tcW w:w="9062" w:type="dxa"/>
          </w:tcPr>
          <w:p w:rsidR="00E87659" w:rsidRPr="00E87659" w:rsidRDefault="00E87659" w:rsidP="00E87659">
            <w:pPr>
              <w:rPr>
                <w:rFonts w:ascii="Calibri" w:hAnsi="Calibri"/>
                <w:sz w:val="24"/>
                <w:szCs w:val="24"/>
              </w:rPr>
            </w:pPr>
            <w:r w:rsidRPr="00E87659">
              <w:rPr>
                <w:rFonts w:ascii="Calibri" w:hAnsi="Calibri"/>
                <w:b/>
                <w:sz w:val="24"/>
                <w:szCs w:val="24"/>
              </w:rPr>
              <w:lastRenderedPageBreak/>
              <w:t xml:space="preserve">27. </w:t>
            </w:r>
            <w:r w:rsidRPr="00E87659">
              <w:rPr>
                <w:rFonts w:ascii="Calibri" w:hAnsi="Calibri"/>
                <w:sz w:val="24"/>
                <w:szCs w:val="24"/>
              </w:rPr>
              <w:t xml:space="preserve">Pieter Breughel de Oudere, Overwinning van de Dood, allegorie op </w:t>
            </w:r>
            <w:r w:rsidRPr="00E87659">
              <w:rPr>
                <w:rFonts w:ascii="Calibri" w:hAnsi="Calibri"/>
                <w:b/>
                <w:sz w:val="24"/>
                <w:szCs w:val="24"/>
              </w:rPr>
              <w:t>het wrede bestuur van Alva</w:t>
            </w:r>
            <w:r w:rsidRPr="00E87659">
              <w:rPr>
                <w:rFonts w:ascii="Calibri" w:hAnsi="Calibri"/>
                <w:sz w:val="24"/>
                <w:szCs w:val="24"/>
              </w:rPr>
              <w:t xml:space="preserve"> in de Nederlanden. Alva wordt na de Beeldenstorm naar de Nederlanden gestuurd om daar orde op zaken te stellen. </w:t>
            </w:r>
          </w:p>
          <w:p w:rsidR="00E87659" w:rsidRPr="00E87659" w:rsidRDefault="00E87659" w:rsidP="00E87659">
            <w:pPr>
              <w:rPr>
                <w:rFonts w:ascii="Calibri" w:hAnsi="Calibri"/>
                <w:sz w:val="24"/>
                <w:szCs w:val="24"/>
              </w:rPr>
            </w:pPr>
            <w:r w:rsidRPr="00E87659">
              <w:rPr>
                <w:rFonts w:ascii="Calibri" w:hAnsi="Calibri"/>
                <w:b/>
                <w:noProof/>
                <w:sz w:val="24"/>
                <w:szCs w:val="24"/>
              </w:rPr>
              <w:drawing>
                <wp:anchor distT="0" distB="0" distL="114300" distR="114300" simplePos="0" relativeHeight="251666432" behindDoc="0" locked="0" layoutInCell="1" allowOverlap="1">
                  <wp:simplePos x="0" y="0"/>
                  <wp:positionH relativeFrom="column">
                    <wp:posOffset>687070</wp:posOffset>
                  </wp:positionH>
                  <wp:positionV relativeFrom="paragraph">
                    <wp:posOffset>144145</wp:posOffset>
                  </wp:positionV>
                  <wp:extent cx="3656330" cy="2969260"/>
                  <wp:effectExtent l="0" t="0" r="1270" b="2540"/>
                  <wp:wrapSquare wrapText="bothSides"/>
                  <wp:docPr id="9" name="Afbeelding 9" descr="http://upload.wikimedia.org/wikipedia/commons/thumb/1/10/Thetriumphofdeath.jpg/1024px-Thetriumphofd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1/10/Thetriumphofdeath.jpg/1024px-Thetriumphofdeath.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656330" cy="296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p w:rsidR="00E87659" w:rsidRPr="00E87659" w:rsidRDefault="00E87659" w:rsidP="00E87659">
            <w:pPr>
              <w:rPr>
                <w:rFonts w:ascii="Calibri" w:hAnsi="Calibri"/>
                <w:b/>
                <w:sz w:val="24"/>
                <w:szCs w:val="24"/>
              </w:rPr>
            </w:pPr>
          </w:p>
        </w:tc>
      </w:tr>
    </w:tbl>
    <w:p w:rsidR="00E87659" w:rsidRPr="00E87659" w:rsidRDefault="00E87659" w:rsidP="00E87659">
      <w:pPr>
        <w:spacing w:after="0" w:line="240" w:lineRule="auto"/>
        <w:rPr>
          <w:rFonts w:ascii="Calibri" w:eastAsia="Times New Roman" w:hAnsi="Calibri" w:cs="Times New Roman"/>
          <w:sz w:val="24"/>
          <w:szCs w:val="24"/>
          <w:lang w:eastAsia="nl-NL"/>
        </w:rPr>
      </w:pPr>
    </w:p>
    <w:p w:rsidR="00170A81" w:rsidRDefault="00170A81"/>
    <w:sectPr w:rsidR="00170A8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659"/>
    <w:rsid w:val="00170A81"/>
    <w:rsid w:val="00227A24"/>
    <w:rsid w:val="009766C7"/>
    <w:rsid w:val="00E87659"/>
    <w:rsid w:val="00EE14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DD0859-6593-4B67-9A92-3D8E34020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E87659"/>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http://upload.wikimedia.org/wikipedia/commons/4/4e/Leo_belgicus.png"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http://upload.wikimedia.org/wikipedia/commons/thumb/e/eb/Pieter_Bruegel_d._%C3%84._066c.jpg/1024px-Pieter_Bruegel_d._%C3%84._066c.jpg" TargetMode="External"/><Relationship Id="rId12" Type="http://schemas.openxmlformats.org/officeDocument/2006/relationships/image" Target="http://nederlandskatholicisme.ruhosting.nl/GNK/afbeeldingen/thumb_bisdomna1559.jpg"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http://www.nieuwsbronnen.com/tenbunderen/beeldenstorm2.jpg" TargetMode="External"/><Relationship Id="rId20" Type="http://schemas.openxmlformats.org/officeDocument/2006/relationships/image" Target="http://upload.wikimedia.org/wikipedia/commons/thumb/1/10/Thetriumphofdeath.jpg/1024px-Thetriumphofdeath.jpg"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4.jpeg"/><Relationship Id="rId5" Type="http://schemas.openxmlformats.org/officeDocument/2006/relationships/image" Target="http://upload.wikimedia.org/wikipedia/commons/thumb/f/f6/Frans_Hogenberg_-_Aanbieding_van_het_Smeekschrift_van_de_edelen.jpg/1024px-Frans_Hogenberg_-_Aanbieding_van_het_Smeekschrift_van_de_edelen.jpg" TargetMode="External"/><Relationship Id="rId15" Type="http://schemas.openxmlformats.org/officeDocument/2006/relationships/image" Target="media/image6.jpeg"/><Relationship Id="rId10" Type="http://schemas.openxmlformats.org/officeDocument/2006/relationships/hyperlink" Target="http://nederlandskatholicisme.ruhosting.nl/GNK/1517-1648_geloof.html##" TargetMode="External"/><Relationship Id="rId19" Type="http://schemas.openxmlformats.org/officeDocument/2006/relationships/image" Target="media/image8.jpeg"/><Relationship Id="rId4" Type="http://schemas.openxmlformats.org/officeDocument/2006/relationships/image" Target="media/image1.jpeg"/><Relationship Id="rId9" Type="http://schemas.openxmlformats.org/officeDocument/2006/relationships/image" Target="http://www.marceltettero.nl/2013/Stricker/Stricker.jpg" TargetMode="External"/><Relationship Id="rId14" Type="http://schemas.openxmlformats.org/officeDocument/2006/relationships/image" Target="http://nederlandskatholicisme.ruhosting.nl/GNK/afbeeldingen/thumb_kaartnederlanden.jpg"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11</Pages>
  <Words>3229</Words>
  <Characters>17764</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Huntress Unattendeds</Company>
  <LinksUpToDate>false</LinksUpToDate>
  <CharactersWithSpaces>20952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Annemiek de Groot</dc:creator>
  <cp:keywords/>
  <dc:description/>
  <cp:lastModifiedBy>Annemiek de Groot</cp:lastModifiedBy>
  <cp:revision>3</cp:revision>
  <dcterms:created xsi:type="dcterms:W3CDTF">2015-01-06T09:15:00Z</dcterms:created>
  <dcterms:modified xsi:type="dcterms:W3CDTF">2015-01-06T09:41:00Z</dcterms:modified>
</cp:coreProperties>
</file>