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4E" w:rsidRDefault="00110F4E" w:rsidP="00110F4E">
      <w:pPr>
        <w:rPr>
          <w:rFonts w:ascii="Arial" w:hAnsi="Arial" w:cs="Arial"/>
          <w:sz w:val="24"/>
          <w:szCs w:val="24"/>
        </w:rPr>
      </w:pPr>
      <w:r w:rsidRPr="00670724">
        <w:rPr>
          <w:rFonts w:ascii="Arial" w:hAnsi="Arial" w:cs="Arial"/>
          <w:sz w:val="24"/>
          <w:szCs w:val="24"/>
        </w:rPr>
        <w:t>De holocaust is de grootste volkenmoord uit de geschiedenis. Naar schatting zes miljoen joden werden door de nazi´s vermoord. Het is onmogelijk een slachting van deze omvang uit te voeren met slechts een handjevol mensen. Toch is het achteraf zeer ingewikkeld gebleken om vast te stellen wie betrokken, verantwoordelijk en/of schuldig waren.</w:t>
      </w:r>
      <w:r>
        <w:rPr>
          <w:rFonts w:ascii="Arial" w:hAnsi="Arial" w:cs="Arial"/>
          <w:sz w:val="24"/>
          <w:szCs w:val="24"/>
        </w:rPr>
        <w:t xml:space="preserve"> In deze opdracht gaan jullie 100% schuld aan de holocaust over zeven personen verdelen.</w:t>
      </w:r>
      <w:r>
        <w:rPr>
          <w:rFonts w:ascii="Arial" w:hAnsi="Arial" w:cs="Arial"/>
          <w:sz w:val="24"/>
          <w:szCs w:val="24"/>
        </w:rPr>
        <w:t xml:space="preserve"> </w:t>
      </w:r>
    </w:p>
    <w:tbl>
      <w:tblPr>
        <w:tblStyle w:val="Tabelraster"/>
        <w:tblW w:w="0" w:type="auto"/>
        <w:shd w:val="clear" w:color="auto" w:fill="000000" w:themeFill="text1"/>
        <w:tblLook w:val="04A0" w:firstRow="1" w:lastRow="0" w:firstColumn="1" w:lastColumn="0" w:noHBand="0" w:noVBand="1"/>
      </w:tblPr>
      <w:tblGrid>
        <w:gridCol w:w="9062"/>
      </w:tblGrid>
      <w:tr w:rsidR="001B2A1C" w:rsidTr="001B2A1C">
        <w:tc>
          <w:tcPr>
            <w:tcW w:w="9062" w:type="dxa"/>
            <w:shd w:val="clear" w:color="auto" w:fill="000000" w:themeFill="text1"/>
          </w:tcPr>
          <w:p w:rsidR="001B2A1C" w:rsidRDefault="001B2A1C" w:rsidP="00110F4E">
            <w:pPr>
              <w:rPr>
                <w:rFonts w:ascii="Arial" w:hAnsi="Arial" w:cs="Arial"/>
                <w:sz w:val="24"/>
                <w:szCs w:val="24"/>
              </w:rPr>
            </w:pPr>
            <w:r>
              <w:rPr>
                <w:rFonts w:ascii="Arial" w:hAnsi="Arial" w:cs="Arial"/>
                <w:sz w:val="24"/>
                <w:szCs w:val="24"/>
              </w:rPr>
              <w:t>Onderdeel 1 (individueel)</w:t>
            </w:r>
          </w:p>
        </w:tc>
      </w:tr>
    </w:tbl>
    <w:p w:rsidR="00110F4E" w:rsidRDefault="00110F4E" w:rsidP="00110F4E">
      <w:pPr>
        <w:rPr>
          <w:rFonts w:ascii="Arial" w:hAnsi="Arial" w:cs="Arial"/>
          <w:sz w:val="24"/>
          <w:szCs w:val="24"/>
        </w:rPr>
      </w:pPr>
    </w:p>
    <w:tbl>
      <w:tblPr>
        <w:tblStyle w:val="Tabelraster"/>
        <w:tblW w:w="0" w:type="auto"/>
        <w:tblLook w:val="04A0" w:firstRow="1" w:lastRow="0" w:firstColumn="1" w:lastColumn="0" w:noHBand="0" w:noVBand="1"/>
      </w:tblPr>
      <w:tblGrid>
        <w:gridCol w:w="421"/>
        <w:gridCol w:w="5386"/>
        <w:gridCol w:w="3255"/>
      </w:tblGrid>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nil"/>
              <w:left w:val="nil"/>
              <w:bottom w:val="dotted" w:sz="4" w:space="0" w:color="auto"/>
              <w:right w:val="nil"/>
            </w:tcBorders>
          </w:tcPr>
          <w:p w:rsidR="00110F4E" w:rsidRDefault="00522F89" w:rsidP="00110F4E">
            <w:pPr>
              <w:rPr>
                <w:rFonts w:ascii="Arial" w:hAnsi="Arial" w:cs="Arial"/>
                <w:sz w:val="24"/>
                <w:szCs w:val="24"/>
              </w:rPr>
            </w:pPr>
            <w:r>
              <w:rPr>
                <w:rFonts w:ascii="Arial" w:hAnsi="Arial" w:cs="Arial"/>
                <w:sz w:val="24"/>
                <w:szCs w:val="24"/>
              </w:rPr>
              <w:t>Op het informatieblad staan</w:t>
            </w:r>
            <w:r w:rsidR="00110F4E">
              <w:rPr>
                <w:rFonts w:ascii="Arial" w:hAnsi="Arial" w:cs="Arial"/>
                <w:sz w:val="24"/>
                <w:szCs w:val="24"/>
              </w:rPr>
              <w:t xml:space="preserve"> zeven persoonsbeschrijvingen. Lees ze goed door en verdeel dan 100% schuld aan de holocaust over deze zeven personen. Er zijn een paar regels:</w:t>
            </w:r>
          </w:p>
          <w:p w:rsidR="00110F4E" w:rsidRDefault="00110F4E" w:rsidP="00110F4E">
            <w:pPr>
              <w:pStyle w:val="Lijstalinea"/>
              <w:numPr>
                <w:ilvl w:val="0"/>
                <w:numId w:val="3"/>
              </w:numPr>
              <w:rPr>
                <w:rFonts w:ascii="Arial" w:hAnsi="Arial" w:cs="Arial"/>
                <w:sz w:val="24"/>
                <w:szCs w:val="24"/>
              </w:rPr>
            </w:pPr>
            <w:r>
              <w:rPr>
                <w:rFonts w:ascii="Arial" w:hAnsi="Arial" w:cs="Arial"/>
                <w:sz w:val="24"/>
                <w:szCs w:val="24"/>
              </w:rPr>
              <w:t>Je moet minimaal drie personen een aandeel in de schuld geven.</w:t>
            </w:r>
          </w:p>
          <w:p w:rsidR="00110F4E" w:rsidRDefault="00110F4E" w:rsidP="00110F4E">
            <w:pPr>
              <w:pStyle w:val="Lijstalinea"/>
              <w:numPr>
                <w:ilvl w:val="0"/>
                <w:numId w:val="3"/>
              </w:numPr>
              <w:rPr>
                <w:rFonts w:ascii="Arial" w:hAnsi="Arial" w:cs="Arial"/>
                <w:sz w:val="24"/>
                <w:szCs w:val="24"/>
              </w:rPr>
            </w:pPr>
            <w:r>
              <w:rPr>
                <w:rFonts w:ascii="Arial" w:hAnsi="Arial" w:cs="Arial"/>
                <w:sz w:val="24"/>
                <w:szCs w:val="24"/>
              </w:rPr>
              <w:t>Je mag een iemand maximaal 70% van de schuld geven</w:t>
            </w:r>
          </w:p>
          <w:p w:rsidR="00110F4E" w:rsidRPr="00110F4E" w:rsidRDefault="00110F4E" w:rsidP="00110F4E">
            <w:pPr>
              <w:rPr>
                <w:rFonts w:ascii="Arial" w:hAnsi="Arial" w:cs="Arial"/>
                <w:sz w:val="24"/>
                <w:szCs w:val="24"/>
              </w:rPr>
            </w:pPr>
          </w:p>
        </w:tc>
      </w:tr>
      <w:tr w:rsidR="00522F89" w:rsidTr="005427BA">
        <w:trPr>
          <w:trHeight w:val="39"/>
        </w:trPr>
        <w:tc>
          <w:tcPr>
            <w:tcW w:w="421" w:type="dxa"/>
            <w:vMerge w:val="restart"/>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top w:val="single" w:sz="4" w:space="0" w:color="auto"/>
              <w:left w:val="single" w:sz="4" w:space="0" w:color="auto"/>
              <w:bottom w:val="single" w:sz="4" w:space="0" w:color="auto"/>
            </w:tcBorders>
            <w:shd w:val="clear" w:color="auto" w:fill="D9D9D9" w:themeFill="background1" w:themeFillShade="D9"/>
          </w:tcPr>
          <w:p w:rsidR="00522F89" w:rsidRPr="005427BA" w:rsidRDefault="00522F89" w:rsidP="00110F4E">
            <w:pPr>
              <w:rPr>
                <w:rFonts w:ascii="Arial" w:hAnsi="Arial" w:cs="Arial"/>
                <w:b/>
                <w:sz w:val="24"/>
                <w:szCs w:val="24"/>
              </w:rPr>
            </w:pPr>
            <w:r w:rsidRPr="005427BA">
              <w:rPr>
                <w:rFonts w:ascii="Arial" w:hAnsi="Arial" w:cs="Arial"/>
                <w:b/>
                <w:sz w:val="24"/>
                <w:szCs w:val="24"/>
              </w:rPr>
              <w:t>Persoon</w:t>
            </w:r>
          </w:p>
        </w:tc>
        <w:tc>
          <w:tcPr>
            <w:tcW w:w="3255" w:type="dxa"/>
            <w:tcBorders>
              <w:top w:val="single" w:sz="4" w:space="0" w:color="auto"/>
            </w:tcBorders>
            <w:shd w:val="clear" w:color="auto" w:fill="D9D9D9" w:themeFill="background1" w:themeFillShade="D9"/>
          </w:tcPr>
          <w:p w:rsidR="00522F89" w:rsidRPr="005427BA" w:rsidRDefault="00522F89" w:rsidP="00522F89">
            <w:pPr>
              <w:jc w:val="center"/>
              <w:rPr>
                <w:rFonts w:ascii="Arial" w:hAnsi="Arial" w:cs="Arial"/>
                <w:b/>
                <w:sz w:val="24"/>
                <w:szCs w:val="24"/>
              </w:rPr>
            </w:pPr>
            <w:r w:rsidRPr="005427BA">
              <w:rPr>
                <w:rFonts w:ascii="Arial" w:hAnsi="Arial" w:cs="Arial"/>
                <w:b/>
                <w:sz w:val="24"/>
                <w:szCs w:val="24"/>
              </w:rPr>
              <w:t>Percentage schuld</w:t>
            </w:r>
          </w:p>
        </w:tc>
      </w:tr>
      <w:tr w:rsidR="00522F89" w:rsidTr="005427BA">
        <w:trPr>
          <w:trHeight w:val="33"/>
        </w:trPr>
        <w:tc>
          <w:tcPr>
            <w:tcW w:w="421" w:type="dxa"/>
            <w:vMerge/>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left w:val="single" w:sz="4" w:space="0" w:color="auto"/>
            </w:tcBorders>
          </w:tcPr>
          <w:p w:rsidR="00522F89" w:rsidRDefault="00522F89" w:rsidP="00110F4E">
            <w:pPr>
              <w:rPr>
                <w:rFonts w:ascii="Arial" w:hAnsi="Arial" w:cs="Arial"/>
                <w:sz w:val="24"/>
                <w:szCs w:val="24"/>
              </w:rPr>
            </w:pPr>
          </w:p>
          <w:p w:rsidR="00522F89" w:rsidRPr="00110F4E" w:rsidRDefault="00522F89" w:rsidP="00110F4E">
            <w:pPr>
              <w:rPr>
                <w:rFonts w:ascii="Arial" w:hAnsi="Arial" w:cs="Arial"/>
                <w:sz w:val="24"/>
                <w:szCs w:val="24"/>
              </w:rPr>
            </w:pPr>
          </w:p>
        </w:tc>
        <w:tc>
          <w:tcPr>
            <w:tcW w:w="3255" w:type="dxa"/>
          </w:tcPr>
          <w:p w:rsidR="00522F89" w:rsidRPr="00110F4E" w:rsidRDefault="00522F89" w:rsidP="00110F4E">
            <w:pPr>
              <w:rPr>
                <w:rFonts w:ascii="Arial" w:hAnsi="Arial" w:cs="Arial"/>
                <w:sz w:val="24"/>
                <w:szCs w:val="24"/>
              </w:rPr>
            </w:pPr>
          </w:p>
        </w:tc>
      </w:tr>
      <w:tr w:rsidR="00522F89" w:rsidTr="005427BA">
        <w:trPr>
          <w:trHeight w:val="33"/>
        </w:trPr>
        <w:tc>
          <w:tcPr>
            <w:tcW w:w="421" w:type="dxa"/>
            <w:vMerge/>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left w:val="single" w:sz="4" w:space="0" w:color="auto"/>
            </w:tcBorders>
          </w:tcPr>
          <w:p w:rsidR="00522F89" w:rsidRDefault="00522F89" w:rsidP="00110F4E">
            <w:pPr>
              <w:rPr>
                <w:rFonts w:ascii="Arial" w:hAnsi="Arial" w:cs="Arial"/>
                <w:sz w:val="24"/>
                <w:szCs w:val="24"/>
              </w:rPr>
            </w:pPr>
          </w:p>
          <w:p w:rsidR="00522F89" w:rsidRPr="00110F4E" w:rsidRDefault="00522F89" w:rsidP="00110F4E">
            <w:pPr>
              <w:rPr>
                <w:rFonts w:ascii="Arial" w:hAnsi="Arial" w:cs="Arial"/>
                <w:sz w:val="24"/>
                <w:szCs w:val="24"/>
              </w:rPr>
            </w:pPr>
          </w:p>
        </w:tc>
        <w:tc>
          <w:tcPr>
            <w:tcW w:w="3255" w:type="dxa"/>
          </w:tcPr>
          <w:p w:rsidR="00522F89" w:rsidRPr="00110F4E" w:rsidRDefault="00522F89" w:rsidP="00110F4E">
            <w:pPr>
              <w:rPr>
                <w:rFonts w:ascii="Arial" w:hAnsi="Arial" w:cs="Arial"/>
                <w:sz w:val="24"/>
                <w:szCs w:val="24"/>
              </w:rPr>
            </w:pPr>
          </w:p>
        </w:tc>
      </w:tr>
      <w:tr w:rsidR="00522F89" w:rsidTr="005427BA">
        <w:trPr>
          <w:trHeight w:val="33"/>
        </w:trPr>
        <w:tc>
          <w:tcPr>
            <w:tcW w:w="421" w:type="dxa"/>
            <w:vMerge/>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left w:val="single" w:sz="4" w:space="0" w:color="auto"/>
            </w:tcBorders>
          </w:tcPr>
          <w:p w:rsidR="00522F89" w:rsidRDefault="00522F89" w:rsidP="00110F4E">
            <w:pPr>
              <w:rPr>
                <w:rFonts w:ascii="Arial" w:hAnsi="Arial" w:cs="Arial"/>
                <w:sz w:val="24"/>
                <w:szCs w:val="24"/>
              </w:rPr>
            </w:pPr>
          </w:p>
          <w:p w:rsidR="00522F89" w:rsidRPr="00110F4E" w:rsidRDefault="00522F89" w:rsidP="00110F4E">
            <w:pPr>
              <w:rPr>
                <w:rFonts w:ascii="Arial" w:hAnsi="Arial" w:cs="Arial"/>
                <w:sz w:val="24"/>
                <w:szCs w:val="24"/>
              </w:rPr>
            </w:pPr>
          </w:p>
        </w:tc>
        <w:tc>
          <w:tcPr>
            <w:tcW w:w="3255" w:type="dxa"/>
          </w:tcPr>
          <w:p w:rsidR="00522F89" w:rsidRPr="00110F4E" w:rsidRDefault="00522F89" w:rsidP="00110F4E">
            <w:pPr>
              <w:rPr>
                <w:rFonts w:ascii="Arial" w:hAnsi="Arial" w:cs="Arial"/>
                <w:sz w:val="24"/>
                <w:szCs w:val="24"/>
              </w:rPr>
            </w:pPr>
          </w:p>
        </w:tc>
      </w:tr>
      <w:tr w:rsidR="00522F89" w:rsidTr="005427BA">
        <w:trPr>
          <w:trHeight w:val="33"/>
        </w:trPr>
        <w:tc>
          <w:tcPr>
            <w:tcW w:w="421" w:type="dxa"/>
            <w:vMerge/>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left w:val="single" w:sz="4" w:space="0" w:color="auto"/>
            </w:tcBorders>
          </w:tcPr>
          <w:p w:rsidR="00522F89" w:rsidRDefault="00522F89" w:rsidP="00110F4E">
            <w:pPr>
              <w:rPr>
                <w:rFonts w:ascii="Arial" w:hAnsi="Arial" w:cs="Arial"/>
                <w:sz w:val="24"/>
                <w:szCs w:val="24"/>
              </w:rPr>
            </w:pPr>
          </w:p>
          <w:p w:rsidR="00522F89" w:rsidRPr="00110F4E" w:rsidRDefault="00522F89" w:rsidP="00110F4E">
            <w:pPr>
              <w:rPr>
                <w:rFonts w:ascii="Arial" w:hAnsi="Arial" w:cs="Arial"/>
                <w:sz w:val="24"/>
                <w:szCs w:val="24"/>
              </w:rPr>
            </w:pPr>
          </w:p>
        </w:tc>
        <w:tc>
          <w:tcPr>
            <w:tcW w:w="3255" w:type="dxa"/>
          </w:tcPr>
          <w:p w:rsidR="00522F89" w:rsidRPr="00110F4E" w:rsidRDefault="00522F89" w:rsidP="00110F4E">
            <w:pPr>
              <w:rPr>
                <w:rFonts w:ascii="Arial" w:hAnsi="Arial" w:cs="Arial"/>
                <w:sz w:val="24"/>
                <w:szCs w:val="24"/>
              </w:rPr>
            </w:pPr>
          </w:p>
        </w:tc>
      </w:tr>
      <w:tr w:rsidR="00522F89" w:rsidTr="005427BA">
        <w:trPr>
          <w:trHeight w:val="33"/>
        </w:trPr>
        <w:tc>
          <w:tcPr>
            <w:tcW w:w="421" w:type="dxa"/>
            <w:vMerge/>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left w:val="single" w:sz="4" w:space="0" w:color="auto"/>
            </w:tcBorders>
          </w:tcPr>
          <w:p w:rsidR="00522F89" w:rsidRDefault="00522F89" w:rsidP="00110F4E">
            <w:pPr>
              <w:rPr>
                <w:rFonts w:ascii="Arial" w:hAnsi="Arial" w:cs="Arial"/>
                <w:sz w:val="24"/>
                <w:szCs w:val="24"/>
              </w:rPr>
            </w:pPr>
          </w:p>
          <w:p w:rsidR="00522F89" w:rsidRPr="00110F4E" w:rsidRDefault="00522F89" w:rsidP="00110F4E">
            <w:pPr>
              <w:rPr>
                <w:rFonts w:ascii="Arial" w:hAnsi="Arial" w:cs="Arial"/>
                <w:sz w:val="24"/>
                <w:szCs w:val="24"/>
              </w:rPr>
            </w:pPr>
          </w:p>
        </w:tc>
        <w:tc>
          <w:tcPr>
            <w:tcW w:w="3255" w:type="dxa"/>
          </w:tcPr>
          <w:p w:rsidR="00522F89" w:rsidRPr="00110F4E" w:rsidRDefault="00522F89" w:rsidP="00110F4E">
            <w:pPr>
              <w:rPr>
                <w:rFonts w:ascii="Arial" w:hAnsi="Arial" w:cs="Arial"/>
                <w:sz w:val="24"/>
                <w:szCs w:val="24"/>
              </w:rPr>
            </w:pPr>
          </w:p>
        </w:tc>
      </w:tr>
      <w:tr w:rsidR="00522F89" w:rsidTr="005427BA">
        <w:trPr>
          <w:trHeight w:val="33"/>
        </w:trPr>
        <w:tc>
          <w:tcPr>
            <w:tcW w:w="421" w:type="dxa"/>
            <w:vMerge/>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left w:val="single" w:sz="4" w:space="0" w:color="auto"/>
            </w:tcBorders>
          </w:tcPr>
          <w:p w:rsidR="00522F89" w:rsidRDefault="00522F89" w:rsidP="00110F4E">
            <w:pPr>
              <w:rPr>
                <w:rFonts w:ascii="Arial" w:hAnsi="Arial" w:cs="Arial"/>
                <w:sz w:val="24"/>
                <w:szCs w:val="24"/>
              </w:rPr>
            </w:pPr>
          </w:p>
          <w:p w:rsidR="00522F89" w:rsidRPr="00110F4E" w:rsidRDefault="00522F89" w:rsidP="00110F4E">
            <w:pPr>
              <w:rPr>
                <w:rFonts w:ascii="Arial" w:hAnsi="Arial" w:cs="Arial"/>
                <w:sz w:val="24"/>
                <w:szCs w:val="24"/>
              </w:rPr>
            </w:pPr>
          </w:p>
        </w:tc>
        <w:tc>
          <w:tcPr>
            <w:tcW w:w="3255" w:type="dxa"/>
          </w:tcPr>
          <w:p w:rsidR="00522F89" w:rsidRPr="00110F4E" w:rsidRDefault="00522F89" w:rsidP="00110F4E">
            <w:pPr>
              <w:rPr>
                <w:rFonts w:ascii="Arial" w:hAnsi="Arial" w:cs="Arial"/>
                <w:sz w:val="24"/>
                <w:szCs w:val="24"/>
              </w:rPr>
            </w:pPr>
          </w:p>
        </w:tc>
      </w:tr>
      <w:tr w:rsidR="00522F89" w:rsidTr="005427BA">
        <w:trPr>
          <w:trHeight w:val="33"/>
        </w:trPr>
        <w:tc>
          <w:tcPr>
            <w:tcW w:w="421" w:type="dxa"/>
            <w:vMerge/>
            <w:tcBorders>
              <w:top w:val="nil"/>
              <w:left w:val="nil"/>
              <w:bottom w:val="nil"/>
              <w:right w:val="single" w:sz="4" w:space="0" w:color="auto"/>
            </w:tcBorders>
          </w:tcPr>
          <w:p w:rsidR="00522F89" w:rsidRDefault="00522F89" w:rsidP="00110F4E">
            <w:pPr>
              <w:rPr>
                <w:rFonts w:ascii="Arial" w:hAnsi="Arial" w:cs="Arial"/>
                <w:sz w:val="24"/>
                <w:szCs w:val="24"/>
              </w:rPr>
            </w:pPr>
          </w:p>
        </w:tc>
        <w:tc>
          <w:tcPr>
            <w:tcW w:w="5386" w:type="dxa"/>
            <w:tcBorders>
              <w:left w:val="single" w:sz="4" w:space="0" w:color="auto"/>
              <w:bottom w:val="single" w:sz="4" w:space="0" w:color="auto"/>
            </w:tcBorders>
          </w:tcPr>
          <w:p w:rsidR="00522F89" w:rsidRDefault="00522F89" w:rsidP="00110F4E">
            <w:pPr>
              <w:rPr>
                <w:rFonts w:ascii="Arial" w:hAnsi="Arial" w:cs="Arial"/>
                <w:sz w:val="24"/>
                <w:szCs w:val="24"/>
              </w:rPr>
            </w:pPr>
          </w:p>
          <w:p w:rsidR="00522F89" w:rsidRPr="00110F4E" w:rsidRDefault="00522F89" w:rsidP="00110F4E">
            <w:pPr>
              <w:rPr>
                <w:rFonts w:ascii="Arial" w:hAnsi="Arial" w:cs="Arial"/>
                <w:sz w:val="24"/>
                <w:szCs w:val="24"/>
              </w:rPr>
            </w:pPr>
          </w:p>
        </w:tc>
        <w:tc>
          <w:tcPr>
            <w:tcW w:w="3255" w:type="dxa"/>
            <w:tcBorders>
              <w:bottom w:val="single" w:sz="4" w:space="0" w:color="auto"/>
            </w:tcBorders>
          </w:tcPr>
          <w:p w:rsidR="00522F89" w:rsidRPr="00110F4E" w:rsidRDefault="00522F89" w:rsidP="00110F4E">
            <w:pPr>
              <w:rPr>
                <w:rFonts w:ascii="Arial" w:hAnsi="Arial" w:cs="Arial"/>
                <w:sz w:val="24"/>
                <w:szCs w:val="24"/>
              </w:rPr>
            </w:pPr>
          </w:p>
        </w:tc>
      </w:tr>
      <w:tr w:rsidR="00110F4E" w:rsidTr="005427BA">
        <w:tc>
          <w:tcPr>
            <w:tcW w:w="421" w:type="dxa"/>
            <w:tcBorders>
              <w:top w:val="nil"/>
              <w:left w:val="nil"/>
              <w:bottom w:val="nil"/>
              <w:right w:val="nil"/>
            </w:tcBorders>
          </w:tcPr>
          <w:p w:rsidR="005427BA" w:rsidRDefault="005427BA" w:rsidP="00110F4E">
            <w:pPr>
              <w:rPr>
                <w:rFonts w:ascii="Arial" w:hAnsi="Arial" w:cs="Arial"/>
                <w:sz w:val="24"/>
                <w:szCs w:val="24"/>
              </w:rPr>
            </w:pPr>
          </w:p>
          <w:p w:rsidR="00110F4E" w:rsidRPr="005427BA" w:rsidRDefault="00110F4E" w:rsidP="00110F4E">
            <w:pPr>
              <w:rPr>
                <w:rFonts w:ascii="Arial" w:hAnsi="Arial" w:cs="Arial"/>
                <w:b/>
                <w:sz w:val="24"/>
                <w:szCs w:val="24"/>
              </w:rPr>
            </w:pPr>
            <w:r w:rsidRPr="005427BA">
              <w:rPr>
                <w:rFonts w:ascii="Arial" w:hAnsi="Arial" w:cs="Arial"/>
                <w:b/>
                <w:sz w:val="24"/>
                <w:szCs w:val="24"/>
              </w:rPr>
              <w:t>1</w:t>
            </w:r>
          </w:p>
        </w:tc>
        <w:tc>
          <w:tcPr>
            <w:tcW w:w="8641" w:type="dxa"/>
            <w:gridSpan w:val="2"/>
            <w:tcBorders>
              <w:left w:val="nil"/>
              <w:bottom w:val="dotted" w:sz="4" w:space="0" w:color="auto"/>
              <w:right w:val="nil"/>
            </w:tcBorders>
          </w:tcPr>
          <w:p w:rsidR="005427BA" w:rsidRDefault="005427BA" w:rsidP="00110F4E">
            <w:pPr>
              <w:rPr>
                <w:rFonts w:ascii="Arial" w:hAnsi="Arial" w:cs="Arial"/>
                <w:sz w:val="24"/>
                <w:szCs w:val="24"/>
              </w:rPr>
            </w:pPr>
          </w:p>
          <w:p w:rsidR="00110F4E" w:rsidRDefault="00110F4E" w:rsidP="00110F4E">
            <w:pPr>
              <w:rPr>
                <w:rFonts w:ascii="Arial" w:hAnsi="Arial" w:cs="Arial"/>
                <w:sz w:val="24"/>
                <w:szCs w:val="24"/>
              </w:rPr>
            </w:pPr>
            <w:r w:rsidRPr="00110F4E">
              <w:rPr>
                <w:rFonts w:ascii="Arial" w:hAnsi="Arial" w:cs="Arial"/>
                <w:sz w:val="24"/>
                <w:szCs w:val="24"/>
              </w:rPr>
              <w:t>Welke persoon heeft volgens jou de meeste schuld aan de holocaust? Leg je antwoord uit:</w:t>
            </w: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r w:rsidR="00110F4E" w:rsidTr="005427BA">
        <w:tc>
          <w:tcPr>
            <w:tcW w:w="421" w:type="dxa"/>
            <w:tcBorders>
              <w:top w:val="nil"/>
              <w:left w:val="nil"/>
              <w:bottom w:val="nil"/>
              <w:right w:val="nil"/>
            </w:tcBorders>
          </w:tcPr>
          <w:p w:rsidR="00110F4E" w:rsidRPr="005427BA" w:rsidRDefault="00110F4E" w:rsidP="00110F4E">
            <w:pPr>
              <w:rPr>
                <w:rFonts w:ascii="Arial" w:hAnsi="Arial" w:cs="Arial"/>
                <w:b/>
                <w:sz w:val="24"/>
                <w:szCs w:val="24"/>
              </w:rPr>
            </w:pPr>
            <w:r w:rsidRPr="005427BA">
              <w:rPr>
                <w:rFonts w:ascii="Arial" w:hAnsi="Arial" w:cs="Arial"/>
                <w:b/>
                <w:sz w:val="24"/>
                <w:szCs w:val="24"/>
              </w:rPr>
              <w:t>2</w:t>
            </w: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r>
              <w:rPr>
                <w:rFonts w:ascii="Arial" w:hAnsi="Arial" w:cs="Arial"/>
                <w:sz w:val="24"/>
                <w:szCs w:val="24"/>
              </w:rPr>
              <w:t>Welke persoon heeft volgens jou de minste schuld aan de holocaust? Leg je antwoord uit.</w:t>
            </w: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r w:rsidR="00110F4E" w:rsidTr="005427BA">
        <w:tc>
          <w:tcPr>
            <w:tcW w:w="421" w:type="dxa"/>
            <w:tcBorders>
              <w:top w:val="nil"/>
              <w:left w:val="nil"/>
              <w:bottom w:val="nil"/>
              <w:right w:val="nil"/>
            </w:tcBorders>
          </w:tcPr>
          <w:p w:rsidR="00110F4E" w:rsidRDefault="00110F4E" w:rsidP="00110F4E">
            <w:pPr>
              <w:rPr>
                <w:rFonts w:ascii="Arial" w:hAnsi="Arial" w:cs="Arial"/>
                <w:sz w:val="24"/>
                <w:szCs w:val="24"/>
              </w:rPr>
            </w:pPr>
          </w:p>
        </w:tc>
        <w:tc>
          <w:tcPr>
            <w:tcW w:w="8641" w:type="dxa"/>
            <w:gridSpan w:val="2"/>
            <w:tcBorders>
              <w:top w:val="dotted" w:sz="4" w:space="0" w:color="auto"/>
              <w:left w:val="nil"/>
              <w:bottom w:val="dotted" w:sz="4" w:space="0" w:color="auto"/>
              <w:right w:val="nil"/>
            </w:tcBorders>
          </w:tcPr>
          <w:p w:rsidR="00110F4E" w:rsidRDefault="00110F4E" w:rsidP="00110F4E">
            <w:pPr>
              <w:rPr>
                <w:rFonts w:ascii="Arial" w:hAnsi="Arial" w:cs="Arial"/>
                <w:sz w:val="24"/>
                <w:szCs w:val="24"/>
              </w:rPr>
            </w:pPr>
          </w:p>
        </w:tc>
      </w:tr>
    </w:tbl>
    <w:p w:rsidR="00110F4E" w:rsidRDefault="00110F4E" w:rsidP="00110F4E">
      <w:pPr>
        <w:rPr>
          <w:rFonts w:ascii="Arial" w:hAnsi="Arial" w:cs="Arial"/>
          <w:sz w:val="24"/>
          <w:szCs w:val="24"/>
        </w:rPr>
      </w:pPr>
    </w:p>
    <w:p w:rsidR="00110F4E" w:rsidRPr="00110F4E" w:rsidRDefault="00110F4E" w:rsidP="00110F4E">
      <w:pPr>
        <w:spacing w:after="0" w:line="240" w:lineRule="auto"/>
        <w:rPr>
          <w:rFonts w:ascii="Arial" w:hAnsi="Arial" w:cs="Arial"/>
          <w:sz w:val="20"/>
          <w:szCs w:val="20"/>
        </w:rPr>
      </w:pPr>
    </w:p>
    <w:p w:rsidR="00670724" w:rsidRDefault="00670724"/>
    <w:tbl>
      <w:tblPr>
        <w:tblStyle w:val="Tabelraster"/>
        <w:tblW w:w="0" w:type="auto"/>
        <w:shd w:val="clear" w:color="auto" w:fill="000000" w:themeFill="text1"/>
        <w:tblLook w:val="04A0" w:firstRow="1" w:lastRow="0" w:firstColumn="1" w:lastColumn="0" w:noHBand="0" w:noVBand="1"/>
      </w:tblPr>
      <w:tblGrid>
        <w:gridCol w:w="9062"/>
      </w:tblGrid>
      <w:tr w:rsidR="001B2A1C" w:rsidTr="001B2A1C">
        <w:tc>
          <w:tcPr>
            <w:tcW w:w="9062" w:type="dxa"/>
            <w:shd w:val="clear" w:color="auto" w:fill="000000" w:themeFill="text1"/>
          </w:tcPr>
          <w:p w:rsidR="001B2A1C" w:rsidRDefault="001B2A1C" w:rsidP="00110F4E">
            <w:pPr>
              <w:rPr>
                <w:rFonts w:ascii="Arial" w:hAnsi="Arial" w:cs="Arial"/>
                <w:sz w:val="24"/>
                <w:szCs w:val="24"/>
              </w:rPr>
            </w:pPr>
            <w:r>
              <w:rPr>
                <w:rFonts w:ascii="Arial" w:hAnsi="Arial" w:cs="Arial"/>
                <w:sz w:val="24"/>
                <w:szCs w:val="24"/>
              </w:rPr>
              <w:lastRenderedPageBreak/>
              <w:t>Onderdeel 2 (tweetallen)</w:t>
            </w:r>
          </w:p>
        </w:tc>
      </w:tr>
    </w:tbl>
    <w:p w:rsidR="001B2A1C" w:rsidRDefault="001B2A1C" w:rsidP="00110F4E">
      <w:pPr>
        <w:rPr>
          <w:rFonts w:ascii="Arial" w:hAnsi="Arial" w:cs="Arial"/>
          <w:sz w:val="24"/>
          <w:szCs w:val="24"/>
        </w:rPr>
      </w:pPr>
    </w:p>
    <w:p w:rsidR="00110F4E" w:rsidRPr="001B2A1C" w:rsidRDefault="00110F4E" w:rsidP="00110F4E">
      <w:pPr>
        <w:rPr>
          <w:rFonts w:ascii="Arial" w:hAnsi="Arial" w:cs="Arial"/>
          <w:sz w:val="24"/>
          <w:szCs w:val="24"/>
        </w:rPr>
      </w:pPr>
      <w:r w:rsidRPr="001B2A1C">
        <w:rPr>
          <w:rFonts w:ascii="Arial" w:hAnsi="Arial" w:cs="Arial"/>
          <w:sz w:val="24"/>
          <w:szCs w:val="24"/>
        </w:rPr>
        <w:t>Als je iemand ergens de schuld van geeft, dan houd je iemand ergens voor verantwoordelijk. Daar kun je op verschillende manieren naar kijken</w:t>
      </w:r>
      <w:r w:rsidR="00522F89" w:rsidRPr="001B2A1C">
        <w:rPr>
          <w:rStyle w:val="Voetnootmarkering"/>
          <w:rFonts w:ascii="Arial" w:hAnsi="Arial" w:cs="Arial"/>
          <w:sz w:val="24"/>
          <w:szCs w:val="24"/>
        </w:rPr>
        <w:footnoteReference w:id="1"/>
      </w:r>
      <w:r w:rsidRPr="001B2A1C">
        <w:rPr>
          <w:rFonts w:ascii="Arial" w:hAnsi="Arial" w:cs="Arial"/>
          <w:sz w:val="24"/>
          <w:szCs w:val="24"/>
        </w:rPr>
        <w:t>.</w:t>
      </w:r>
    </w:p>
    <w:p w:rsidR="00110F4E" w:rsidRDefault="005427BA" w:rsidP="00110F4E">
      <w:pPr>
        <w:rPr>
          <w:rFonts w:ascii="Arial" w:hAnsi="Arial" w:cs="Arial"/>
          <w:sz w:val="24"/>
          <w:szCs w:val="24"/>
        </w:rPr>
      </w:pPr>
      <w:r w:rsidRPr="005427BA">
        <w:rPr>
          <w:rFonts w:ascii="Arial" w:hAnsi="Arial" w:cs="Arial"/>
          <w:b/>
          <w:sz w:val="24"/>
          <w:szCs w:val="24"/>
        </w:rPr>
        <w:t>3</w:t>
      </w:r>
      <w:r>
        <w:rPr>
          <w:rFonts w:ascii="Arial" w:hAnsi="Arial" w:cs="Arial"/>
          <w:sz w:val="24"/>
          <w:szCs w:val="24"/>
        </w:rPr>
        <w:t xml:space="preserve">. </w:t>
      </w:r>
      <w:r w:rsidR="00110F4E" w:rsidRPr="001B2A1C">
        <w:rPr>
          <w:rFonts w:ascii="Arial" w:hAnsi="Arial" w:cs="Arial"/>
          <w:sz w:val="24"/>
          <w:szCs w:val="24"/>
        </w:rPr>
        <w:t xml:space="preserve">Verdeel de </w:t>
      </w:r>
      <w:r w:rsidR="00C03E66">
        <w:rPr>
          <w:rFonts w:ascii="Arial" w:hAnsi="Arial" w:cs="Arial"/>
          <w:sz w:val="24"/>
          <w:szCs w:val="24"/>
        </w:rPr>
        <w:t>zeven</w:t>
      </w:r>
      <w:r w:rsidR="00110F4E" w:rsidRPr="001B2A1C">
        <w:rPr>
          <w:rFonts w:ascii="Arial" w:hAnsi="Arial" w:cs="Arial"/>
          <w:sz w:val="24"/>
          <w:szCs w:val="24"/>
        </w:rPr>
        <w:t xml:space="preserve"> personen telkens in twee groepen</w:t>
      </w:r>
      <w:r w:rsidR="00C03E66">
        <w:rPr>
          <w:rFonts w:ascii="Arial" w:hAnsi="Arial" w:cs="Arial"/>
          <w:sz w:val="24"/>
          <w:szCs w:val="24"/>
        </w:rPr>
        <w:t xml:space="preserve"> en omcirkel de groep die je het meest schuldig acht</w:t>
      </w:r>
      <w:r w:rsidR="00110F4E" w:rsidRPr="001B2A1C">
        <w:rPr>
          <w:rFonts w:ascii="Arial" w:hAnsi="Arial" w:cs="Arial"/>
          <w:sz w:val="24"/>
          <w:szCs w:val="24"/>
        </w:rPr>
        <w:t>:</w:t>
      </w:r>
    </w:p>
    <w:tbl>
      <w:tblPr>
        <w:tblStyle w:val="Tabelraster"/>
        <w:tblW w:w="0" w:type="auto"/>
        <w:tblLook w:val="04A0" w:firstRow="1" w:lastRow="0" w:firstColumn="1" w:lastColumn="0" w:noHBand="0" w:noVBand="1"/>
      </w:tblPr>
      <w:tblGrid>
        <w:gridCol w:w="4531"/>
        <w:gridCol w:w="4531"/>
      </w:tblGrid>
      <w:tr w:rsidR="001B2A1C" w:rsidTr="001B2A1C">
        <w:tc>
          <w:tcPr>
            <w:tcW w:w="4531" w:type="dxa"/>
            <w:tcBorders>
              <w:bottom w:val="single" w:sz="4" w:space="0" w:color="auto"/>
            </w:tcBorders>
          </w:tcPr>
          <w:p w:rsidR="001B2A1C" w:rsidRDefault="001B2A1C" w:rsidP="00110F4E">
            <w:pPr>
              <w:rPr>
                <w:rFonts w:ascii="Arial" w:hAnsi="Arial" w:cs="Arial"/>
                <w:sz w:val="24"/>
                <w:szCs w:val="24"/>
              </w:rPr>
            </w:pPr>
            <w:r w:rsidRPr="001B2A1C">
              <w:rPr>
                <w:rFonts w:ascii="Arial" w:hAnsi="Arial" w:cs="Arial"/>
                <w:sz w:val="24"/>
                <w:szCs w:val="24"/>
              </w:rPr>
              <w:t xml:space="preserve">Zij die het uitvoerende werk van de holocaust deden </w:t>
            </w:r>
          </w:p>
          <w:p w:rsidR="001B2A1C" w:rsidRPr="001B2A1C" w:rsidRDefault="001B2A1C" w:rsidP="00110F4E">
            <w:pPr>
              <w:rPr>
                <w:rFonts w:ascii="Arial" w:hAnsi="Arial" w:cs="Arial"/>
                <w:sz w:val="18"/>
                <w:szCs w:val="18"/>
              </w:rPr>
            </w:pPr>
            <w:r w:rsidRPr="001B2A1C">
              <w:rPr>
                <w:rFonts w:ascii="Arial" w:hAnsi="Arial" w:cs="Arial"/>
                <w:sz w:val="18"/>
                <w:szCs w:val="18"/>
              </w:rPr>
              <w:t>(direct verantwoordelijken)</w:t>
            </w:r>
          </w:p>
        </w:tc>
        <w:tc>
          <w:tcPr>
            <w:tcW w:w="4531" w:type="dxa"/>
            <w:tcBorders>
              <w:bottom w:val="single" w:sz="4" w:space="0" w:color="auto"/>
              <w:right w:val="single" w:sz="4" w:space="0" w:color="auto"/>
            </w:tcBorders>
          </w:tcPr>
          <w:p w:rsidR="001B2A1C" w:rsidRDefault="001B2A1C" w:rsidP="00110F4E">
            <w:pPr>
              <w:rPr>
                <w:rFonts w:ascii="Arial" w:hAnsi="Arial" w:cs="Arial"/>
                <w:sz w:val="24"/>
                <w:szCs w:val="24"/>
              </w:rPr>
            </w:pPr>
            <w:r w:rsidRPr="001B2A1C">
              <w:rPr>
                <w:rFonts w:ascii="Arial" w:hAnsi="Arial" w:cs="Arial"/>
                <w:sz w:val="24"/>
                <w:szCs w:val="24"/>
              </w:rPr>
              <w:t xml:space="preserve">zij die de holocaust bedachten </w:t>
            </w:r>
          </w:p>
          <w:p w:rsidR="001B2A1C" w:rsidRPr="001B2A1C" w:rsidRDefault="001B2A1C" w:rsidP="00110F4E">
            <w:pPr>
              <w:rPr>
                <w:rFonts w:ascii="Arial" w:hAnsi="Arial" w:cs="Arial"/>
                <w:sz w:val="18"/>
                <w:szCs w:val="18"/>
              </w:rPr>
            </w:pPr>
            <w:r w:rsidRPr="001B2A1C">
              <w:rPr>
                <w:rFonts w:ascii="Arial" w:hAnsi="Arial" w:cs="Arial"/>
                <w:sz w:val="18"/>
                <w:szCs w:val="18"/>
              </w:rPr>
              <w:t>(indirect verantwoordelijken)</w:t>
            </w:r>
          </w:p>
        </w:tc>
      </w:tr>
      <w:tr w:rsidR="001B2A1C" w:rsidTr="001B2A1C">
        <w:tc>
          <w:tcPr>
            <w:tcW w:w="4531" w:type="dxa"/>
            <w:tcBorders>
              <w:left w:val="nil"/>
              <w:bottom w:val="dotted" w:sz="4" w:space="0" w:color="auto"/>
            </w:tcBorders>
          </w:tcPr>
          <w:p w:rsidR="001B2A1C" w:rsidRDefault="001B2A1C" w:rsidP="00110F4E">
            <w:pPr>
              <w:rPr>
                <w:rFonts w:ascii="Arial" w:hAnsi="Arial" w:cs="Arial"/>
                <w:sz w:val="24"/>
                <w:szCs w:val="24"/>
              </w:rPr>
            </w:pPr>
          </w:p>
          <w:p w:rsidR="001B2A1C" w:rsidRDefault="001B2A1C" w:rsidP="00110F4E">
            <w:pPr>
              <w:rPr>
                <w:rFonts w:ascii="Arial" w:hAnsi="Arial" w:cs="Arial"/>
                <w:sz w:val="24"/>
                <w:szCs w:val="24"/>
              </w:rPr>
            </w:pPr>
          </w:p>
        </w:tc>
        <w:tc>
          <w:tcPr>
            <w:tcW w:w="4531" w:type="dxa"/>
            <w:tcBorders>
              <w:bottom w:val="dotted" w:sz="4" w:space="0" w:color="auto"/>
              <w:right w:val="nil"/>
            </w:tcBorders>
          </w:tcPr>
          <w:p w:rsidR="001B2A1C" w:rsidRDefault="001B2A1C" w:rsidP="00110F4E">
            <w:pPr>
              <w:rPr>
                <w:rFonts w:ascii="Arial" w:hAnsi="Arial" w:cs="Arial"/>
                <w:sz w:val="24"/>
                <w:szCs w:val="24"/>
              </w:rPr>
            </w:pPr>
          </w:p>
        </w:tc>
      </w:tr>
      <w:tr w:rsidR="001B2A1C" w:rsidTr="001B2A1C">
        <w:tc>
          <w:tcPr>
            <w:tcW w:w="4531" w:type="dxa"/>
            <w:tcBorders>
              <w:top w:val="dotted" w:sz="4" w:space="0" w:color="auto"/>
              <w:left w:val="nil"/>
              <w:bottom w:val="dotted" w:sz="4" w:space="0" w:color="auto"/>
            </w:tcBorders>
          </w:tcPr>
          <w:p w:rsidR="001B2A1C" w:rsidRDefault="001B2A1C" w:rsidP="00110F4E">
            <w:pPr>
              <w:rPr>
                <w:rFonts w:ascii="Arial" w:hAnsi="Arial" w:cs="Arial"/>
                <w:sz w:val="24"/>
                <w:szCs w:val="24"/>
              </w:rPr>
            </w:pPr>
          </w:p>
          <w:p w:rsidR="001B2A1C" w:rsidRDefault="001B2A1C" w:rsidP="00110F4E">
            <w:pPr>
              <w:rPr>
                <w:rFonts w:ascii="Arial" w:hAnsi="Arial" w:cs="Arial"/>
                <w:sz w:val="24"/>
                <w:szCs w:val="24"/>
              </w:rPr>
            </w:pPr>
          </w:p>
        </w:tc>
        <w:tc>
          <w:tcPr>
            <w:tcW w:w="4531" w:type="dxa"/>
            <w:tcBorders>
              <w:top w:val="dotted" w:sz="4" w:space="0" w:color="auto"/>
              <w:bottom w:val="dotted" w:sz="4" w:space="0" w:color="auto"/>
              <w:right w:val="nil"/>
            </w:tcBorders>
          </w:tcPr>
          <w:p w:rsidR="001B2A1C" w:rsidRDefault="001B2A1C" w:rsidP="00110F4E">
            <w:pPr>
              <w:rPr>
                <w:rFonts w:ascii="Arial" w:hAnsi="Arial" w:cs="Arial"/>
                <w:sz w:val="24"/>
                <w:szCs w:val="24"/>
              </w:rPr>
            </w:pPr>
          </w:p>
        </w:tc>
      </w:tr>
      <w:tr w:rsidR="001B2A1C" w:rsidTr="001B2A1C">
        <w:tc>
          <w:tcPr>
            <w:tcW w:w="4531" w:type="dxa"/>
            <w:tcBorders>
              <w:top w:val="dotted" w:sz="4" w:space="0" w:color="auto"/>
              <w:left w:val="nil"/>
              <w:bottom w:val="dotted" w:sz="4" w:space="0" w:color="auto"/>
            </w:tcBorders>
          </w:tcPr>
          <w:p w:rsidR="001B2A1C" w:rsidRDefault="001B2A1C" w:rsidP="00110F4E">
            <w:pPr>
              <w:rPr>
                <w:rFonts w:ascii="Arial" w:hAnsi="Arial" w:cs="Arial"/>
                <w:sz w:val="24"/>
                <w:szCs w:val="24"/>
              </w:rPr>
            </w:pPr>
          </w:p>
          <w:p w:rsidR="001B2A1C" w:rsidRDefault="001B2A1C" w:rsidP="00110F4E">
            <w:pPr>
              <w:rPr>
                <w:rFonts w:ascii="Arial" w:hAnsi="Arial" w:cs="Arial"/>
                <w:sz w:val="24"/>
                <w:szCs w:val="24"/>
              </w:rPr>
            </w:pPr>
          </w:p>
        </w:tc>
        <w:tc>
          <w:tcPr>
            <w:tcW w:w="4531" w:type="dxa"/>
            <w:tcBorders>
              <w:top w:val="dotted" w:sz="4" w:space="0" w:color="auto"/>
              <w:bottom w:val="dotted" w:sz="4" w:space="0" w:color="auto"/>
              <w:right w:val="nil"/>
            </w:tcBorders>
          </w:tcPr>
          <w:p w:rsidR="001B2A1C" w:rsidRDefault="001B2A1C" w:rsidP="00110F4E">
            <w:pPr>
              <w:rPr>
                <w:rFonts w:ascii="Arial" w:hAnsi="Arial" w:cs="Arial"/>
                <w:sz w:val="24"/>
                <w:szCs w:val="24"/>
              </w:rPr>
            </w:pPr>
          </w:p>
        </w:tc>
      </w:tr>
      <w:tr w:rsidR="001B2A1C" w:rsidTr="001B2A1C">
        <w:tc>
          <w:tcPr>
            <w:tcW w:w="4531" w:type="dxa"/>
            <w:tcBorders>
              <w:top w:val="dotted" w:sz="4" w:space="0" w:color="auto"/>
              <w:left w:val="nil"/>
              <w:bottom w:val="dotted" w:sz="4" w:space="0" w:color="auto"/>
            </w:tcBorders>
          </w:tcPr>
          <w:p w:rsidR="001B2A1C" w:rsidRDefault="001B2A1C" w:rsidP="00110F4E">
            <w:pPr>
              <w:rPr>
                <w:rFonts w:ascii="Arial" w:hAnsi="Arial" w:cs="Arial"/>
                <w:sz w:val="24"/>
                <w:szCs w:val="24"/>
              </w:rPr>
            </w:pPr>
          </w:p>
          <w:p w:rsidR="001B2A1C" w:rsidRDefault="001B2A1C" w:rsidP="00110F4E">
            <w:pPr>
              <w:rPr>
                <w:rFonts w:ascii="Arial" w:hAnsi="Arial" w:cs="Arial"/>
                <w:sz w:val="24"/>
                <w:szCs w:val="24"/>
              </w:rPr>
            </w:pPr>
          </w:p>
        </w:tc>
        <w:tc>
          <w:tcPr>
            <w:tcW w:w="4531" w:type="dxa"/>
            <w:tcBorders>
              <w:top w:val="dotted" w:sz="4" w:space="0" w:color="auto"/>
              <w:bottom w:val="dotted" w:sz="4" w:space="0" w:color="auto"/>
              <w:right w:val="nil"/>
            </w:tcBorders>
          </w:tcPr>
          <w:p w:rsidR="001B2A1C" w:rsidRDefault="001B2A1C" w:rsidP="00110F4E">
            <w:pPr>
              <w:rPr>
                <w:rFonts w:ascii="Arial" w:hAnsi="Arial" w:cs="Arial"/>
                <w:sz w:val="24"/>
                <w:szCs w:val="24"/>
              </w:rPr>
            </w:pPr>
          </w:p>
        </w:tc>
      </w:tr>
    </w:tbl>
    <w:p w:rsidR="001B2A1C" w:rsidRDefault="001B2A1C" w:rsidP="00110F4E">
      <w:pPr>
        <w:rPr>
          <w:rFonts w:ascii="Arial" w:hAnsi="Arial" w:cs="Arial"/>
          <w:sz w:val="24"/>
          <w:szCs w:val="24"/>
        </w:rPr>
      </w:pPr>
    </w:p>
    <w:tbl>
      <w:tblPr>
        <w:tblStyle w:val="Tabelraster"/>
        <w:tblW w:w="0" w:type="auto"/>
        <w:tblLook w:val="04A0" w:firstRow="1" w:lastRow="0" w:firstColumn="1" w:lastColumn="0" w:noHBand="0" w:noVBand="1"/>
      </w:tblPr>
      <w:tblGrid>
        <w:gridCol w:w="4531"/>
        <w:gridCol w:w="4531"/>
      </w:tblGrid>
      <w:tr w:rsidR="00C03E66" w:rsidTr="00016F20">
        <w:tc>
          <w:tcPr>
            <w:tcW w:w="4531" w:type="dxa"/>
            <w:tcBorders>
              <w:bottom w:val="single" w:sz="4" w:space="0" w:color="auto"/>
            </w:tcBorders>
          </w:tcPr>
          <w:p w:rsidR="00C03E66" w:rsidRPr="00C03E66" w:rsidRDefault="00C03E66" w:rsidP="00016F20">
            <w:pPr>
              <w:rPr>
                <w:rFonts w:ascii="Arial" w:hAnsi="Arial" w:cs="Arial"/>
                <w:sz w:val="24"/>
                <w:szCs w:val="24"/>
              </w:rPr>
            </w:pPr>
            <w:r>
              <w:rPr>
                <w:rFonts w:ascii="Arial" w:hAnsi="Arial" w:cs="Arial"/>
                <w:sz w:val="24"/>
                <w:szCs w:val="24"/>
              </w:rPr>
              <w:t>Zij die politiek of juridisch verantwoordelijk waren</w:t>
            </w:r>
          </w:p>
        </w:tc>
        <w:tc>
          <w:tcPr>
            <w:tcW w:w="4531" w:type="dxa"/>
            <w:tcBorders>
              <w:bottom w:val="single" w:sz="4" w:space="0" w:color="auto"/>
              <w:right w:val="single" w:sz="4" w:space="0" w:color="auto"/>
            </w:tcBorders>
          </w:tcPr>
          <w:p w:rsidR="00C03E66" w:rsidRDefault="00C03E66" w:rsidP="00016F20">
            <w:pPr>
              <w:rPr>
                <w:rFonts w:ascii="Arial" w:hAnsi="Arial" w:cs="Arial"/>
                <w:sz w:val="24"/>
                <w:szCs w:val="24"/>
              </w:rPr>
            </w:pPr>
            <w:r>
              <w:rPr>
                <w:rFonts w:ascii="Arial" w:hAnsi="Arial" w:cs="Arial"/>
                <w:sz w:val="24"/>
                <w:szCs w:val="24"/>
              </w:rPr>
              <w:t xml:space="preserve">Morele verantwoordelijkheid </w:t>
            </w:r>
          </w:p>
          <w:p w:rsidR="00C03E66" w:rsidRPr="00C03E66" w:rsidRDefault="00C03E66" w:rsidP="00016F20">
            <w:pPr>
              <w:rPr>
                <w:rFonts w:ascii="Arial" w:hAnsi="Arial" w:cs="Arial"/>
                <w:sz w:val="18"/>
                <w:szCs w:val="18"/>
              </w:rPr>
            </w:pPr>
            <w:r w:rsidRPr="00C03E66">
              <w:rPr>
                <w:rFonts w:ascii="Arial" w:hAnsi="Arial" w:cs="Arial"/>
                <w:sz w:val="18"/>
                <w:szCs w:val="18"/>
              </w:rPr>
              <w:t>(innerlijke overtuiging waarmee mensen handelen)</w:t>
            </w:r>
          </w:p>
        </w:tc>
      </w:tr>
      <w:tr w:rsidR="00C03E66" w:rsidTr="00016F20">
        <w:tc>
          <w:tcPr>
            <w:tcW w:w="4531" w:type="dxa"/>
            <w:tcBorders>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bottom w:val="dotted" w:sz="4" w:space="0" w:color="auto"/>
              <w:right w:val="nil"/>
            </w:tcBorders>
          </w:tcPr>
          <w:p w:rsidR="00C03E66" w:rsidRDefault="00C03E66" w:rsidP="00016F20">
            <w:pPr>
              <w:rPr>
                <w:rFonts w:ascii="Arial" w:hAnsi="Arial" w:cs="Arial"/>
                <w:sz w:val="24"/>
                <w:szCs w:val="24"/>
              </w:rPr>
            </w:pPr>
          </w:p>
        </w:tc>
      </w:tr>
      <w:tr w:rsidR="00C03E66" w:rsidTr="00016F20">
        <w:tc>
          <w:tcPr>
            <w:tcW w:w="4531" w:type="dxa"/>
            <w:tcBorders>
              <w:top w:val="dotted" w:sz="4" w:space="0" w:color="auto"/>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top w:val="dotted" w:sz="4" w:space="0" w:color="auto"/>
              <w:bottom w:val="dotted" w:sz="4" w:space="0" w:color="auto"/>
              <w:right w:val="nil"/>
            </w:tcBorders>
          </w:tcPr>
          <w:p w:rsidR="00C03E66" w:rsidRDefault="00C03E66" w:rsidP="00016F20">
            <w:pPr>
              <w:rPr>
                <w:rFonts w:ascii="Arial" w:hAnsi="Arial" w:cs="Arial"/>
                <w:sz w:val="24"/>
                <w:szCs w:val="24"/>
              </w:rPr>
            </w:pPr>
          </w:p>
        </w:tc>
      </w:tr>
      <w:tr w:rsidR="00C03E66" w:rsidTr="00016F20">
        <w:tc>
          <w:tcPr>
            <w:tcW w:w="4531" w:type="dxa"/>
            <w:tcBorders>
              <w:top w:val="dotted" w:sz="4" w:space="0" w:color="auto"/>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top w:val="dotted" w:sz="4" w:space="0" w:color="auto"/>
              <w:bottom w:val="dotted" w:sz="4" w:space="0" w:color="auto"/>
              <w:right w:val="nil"/>
            </w:tcBorders>
          </w:tcPr>
          <w:p w:rsidR="00C03E66" w:rsidRDefault="00C03E66" w:rsidP="00016F20">
            <w:pPr>
              <w:rPr>
                <w:rFonts w:ascii="Arial" w:hAnsi="Arial" w:cs="Arial"/>
                <w:sz w:val="24"/>
                <w:szCs w:val="24"/>
              </w:rPr>
            </w:pPr>
          </w:p>
        </w:tc>
      </w:tr>
      <w:tr w:rsidR="00C03E66" w:rsidTr="00016F20">
        <w:tc>
          <w:tcPr>
            <w:tcW w:w="4531" w:type="dxa"/>
            <w:tcBorders>
              <w:top w:val="dotted" w:sz="4" w:space="0" w:color="auto"/>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top w:val="dotted" w:sz="4" w:space="0" w:color="auto"/>
              <w:bottom w:val="dotted" w:sz="4" w:space="0" w:color="auto"/>
              <w:right w:val="nil"/>
            </w:tcBorders>
          </w:tcPr>
          <w:p w:rsidR="00C03E66" w:rsidRDefault="00C03E66" w:rsidP="00016F20">
            <w:pPr>
              <w:rPr>
                <w:rFonts w:ascii="Arial" w:hAnsi="Arial" w:cs="Arial"/>
                <w:sz w:val="24"/>
                <w:szCs w:val="24"/>
              </w:rPr>
            </w:pPr>
          </w:p>
        </w:tc>
      </w:tr>
    </w:tbl>
    <w:p w:rsidR="00C03E66" w:rsidRDefault="00C03E66" w:rsidP="00110F4E">
      <w:pPr>
        <w:rPr>
          <w:rFonts w:ascii="Arial" w:hAnsi="Arial" w:cs="Arial"/>
          <w:sz w:val="24"/>
          <w:szCs w:val="24"/>
        </w:rPr>
      </w:pPr>
    </w:p>
    <w:tbl>
      <w:tblPr>
        <w:tblStyle w:val="Tabelraster"/>
        <w:tblW w:w="0" w:type="auto"/>
        <w:tblLook w:val="04A0" w:firstRow="1" w:lastRow="0" w:firstColumn="1" w:lastColumn="0" w:noHBand="0" w:noVBand="1"/>
      </w:tblPr>
      <w:tblGrid>
        <w:gridCol w:w="4531"/>
        <w:gridCol w:w="4531"/>
      </w:tblGrid>
      <w:tr w:rsidR="00C03E66" w:rsidTr="00016F20">
        <w:tc>
          <w:tcPr>
            <w:tcW w:w="4531" w:type="dxa"/>
            <w:tcBorders>
              <w:bottom w:val="single" w:sz="4" w:space="0" w:color="auto"/>
            </w:tcBorders>
          </w:tcPr>
          <w:p w:rsidR="00C03E66" w:rsidRPr="00C03E66" w:rsidRDefault="00C03E66" w:rsidP="00C03E66">
            <w:pPr>
              <w:rPr>
                <w:rFonts w:ascii="Arial" w:hAnsi="Arial" w:cs="Arial"/>
                <w:sz w:val="24"/>
                <w:szCs w:val="24"/>
              </w:rPr>
            </w:pPr>
            <w:r w:rsidRPr="00C03E66">
              <w:rPr>
                <w:rFonts w:ascii="Arial" w:hAnsi="Arial" w:cs="Arial"/>
                <w:sz w:val="24"/>
                <w:szCs w:val="24"/>
              </w:rPr>
              <w:t>Zij die verantwoordelijkheid binnen het systeem droegen</w:t>
            </w:r>
          </w:p>
        </w:tc>
        <w:tc>
          <w:tcPr>
            <w:tcW w:w="4531" w:type="dxa"/>
            <w:tcBorders>
              <w:bottom w:val="single" w:sz="4" w:space="0" w:color="auto"/>
              <w:right w:val="single" w:sz="4" w:space="0" w:color="auto"/>
            </w:tcBorders>
          </w:tcPr>
          <w:p w:rsidR="00C03E66" w:rsidRPr="00C03E66" w:rsidRDefault="00C03E66" w:rsidP="00016F20">
            <w:pPr>
              <w:rPr>
                <w:rFonts w:ascii="Arial" w:hAnsi="Arial" w:cs="Arial"/>
                <w:sz w:val="24"/>
                <w:szCs w:val="24"/>
              </w:rPr>
            </w:pPr>
            <w:r w:rsidRPr="00C03E66">
              <w:rPr>
                <w:rFonts w:ascii="Arial" w:hAnsi="Arial" w:cs="Arial"/>
                <w:sz w:val="24"/>
                <w:szCs w:val="24"/>
              </w:rPr>
              <w:t>Zij die in het systeem in een afhankelijkheidspositie zaten</w:t>
            </w:r>
          </w:p>
          <w:p w:rsidR="00C03E66" w:rsidRPr="00C03E66" w:rsidRDefault="00C03E66" w:rsidP="00016F20">
            <w:pPr>
              <w:rPr>
                <w:rFonts w:ascii="Arial" w:hAnsi="Arial" w:cs="Arial"/>
                <w:sz w:val="24"/>
                <w:szCs w:val="24"/>
              </w:rPr>
            </w:pPr>
          </w:p>
        </w:tc>
      </w:tr>
      <w:tr w:rsidR="00C03E66" w:rsidTr="00016F20">
        <w:tc>
          <w:tcPr>
            <w:tcW w:w="4531" w:type="dxa"/>
            <w:tcBorders>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bottom w:val="dotted" w:sz="4" w:space="0" w:color="auto"/>
              <w:right w:val="nil"/>
            </w:tcBorders>
          </w:tcPr>
          <w:p w:rsidR="00C03E66" w:rsidRDefault="00C03E66" w:rsidP="00016F20">
            <w:pPr>
              <w:rPr>
                <w:rFonts w:ascii="Arial" w:hAnsi="Arial" w:cs="Arial"/>
                <w:sz w:val="24"/>
                <w:szCs w:val="24"/>
              </w:rPr>
            </w:pPr>
          </w:p>
        </w:tc>
      </w:tr>
      <w:tr w:rsidR="00C03E66" w:rsidTr="00016F20">
        <w:tc>
          <w:tcPr>
            <w:tcW w:w="4531" w:type="dxa"/>
            <w:tcBorders>
              <w:top w:val="dotted" w:sz="4" w:space="0" w:color="auto"/>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top w:val="dotted" w:sz="4" w:space="0" w:color="auto"/>
              <w:bottom w:val="dotted" w:sz="4" w:space="0" w:color="auto"/>
              <w:right w:val="nil"/>
            </w:tcBorders>
          </w:tcPr>
          <w:p w:rsidR="00C03E66" w:rsidRDefault="00C03E66" w:rsidP="00016F20">
            <w:pPr>
              <w:rPr>
                <w:rFonts w:ascii="Arial" w:hAnsi="Arial" w:cs="Arial"/>
                <w:sz w:val="24"/>
                <w:szCs w:val="24"/>
              </w:rPr>
            </w:pPr>
          </w:p>
        </w:tc>
      </w:tr>
      <w:tr w:rsidR="00C03E66" w:rsidTr="00016F20">
        <w:tc>
          <w:tcPr>
            <w:tcW w:w="4531" w:type="dxa"/>
            <w:tcBorders>
              <w:top w:val="dotted" w:sz="4" w:space="0" w:color="auto"/>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top w:val="dotted" w:sz="4" w:space="0" w:color="auto"/>
              <w:bottom w:val="dotted" w:sz="4" w:space="0" w:color="auto"/>
              <w:right w:val="nil"/>
            </w:tcBorders>
          </w:tcPr>
          <w:p w:rsidR="00C03E66" w:rsidRDefault="00C03E66" w:rsidP="00016F20">
            <w:pPr>
              <w:rPr>
                <w:rFonts w:ascii="Arial" w:hAnsi="Arial" w:cs="Arial"/>
                <w:sz w:val="24"/>
                <w:szCs w:val="24"/>
              </w:rPr>
            </w:pPr>
          </w:p>
        </w:tc>
      </w:tr>
      <w:tr w:rsidR="00C03E66" w:rsidTr="00016F20">
        <w:tc>
          <w:tcPr>
            <w:tcW w:w="4531" w:type="dxa"/>
            <w:tcBorders>
              <w:top w:val="dotted" w:sz="4" w:space="0" w:color="auto"/>
              <w:left w:val="nil"/>
              <w:bottom w:val="dotted" w:sz="4" w:space="0" w:color="auto"/>
            </w:tcBorders>
          </w:tcPr>
          <w:p w:rsidR="00C03E66" w:rsidRDefault="00C03E66" w:rsidP="00016F20">
            <w:pPr>
              <w:rPr>
                <w:rFonts w:ascii="Arial" w:hAnsi="Arial" w:cs="Arial"/>
                <w:sz w:val="24"/>
                <w:szCs w:val="24"/>
              </w:rPr>
            </w:pPr>
          </w:p>
          <w:p w:rsidR="00C03E66" w:rsidRDefault="00C03E66" w:rsidP="00016F20">
            <w:pPr>
              <w:rPr>
                <w:rFonts w:ascii="Arial" w:hAnsi="Arial" w:cs="Arial"/>
                <w:sz w:val="24"/>
                <w:szCs w:val="24"/>
              </w:rPr>
            </w:pPr>
          </w:p>
        </w:tc>
        <w:tc>
          <w:tcPr>
            <w:tcW w:w="4531" w:type="dxa"/>
            <w:tcBorders>
              <w:top w:val="dotted" w:sz="4" w:space="0" w:color="auto"/>
              <w:bottom w:val="dotted" w:sz="4" w:space="0" w:color="auto"/>
              <w:right w:val="nil"/>
            </w:tcBorders>
          </w:tcPr>
          <w:p w:rsidR="00C03E66" w:rsidRDefault="00C03E66" w:rsidP="00016F20">
            <w:pPr>
              <w:rPr>
                <w:rFonts w:ascii="Arial" w:hAnsi="Arial" w:cs="Arial"/>
                <w:sz w:val="24"/>
                <w:szCs w:val="24"/>
              </w:rPr>
            </w:pPr>
          </w:p>
        </w:tc>
      </w:tr>
    </w:tbl>
    <w:p w:rsidR="00110F4E" w:rsidRPr="001B2A1C" w:rsidRDefault="003E6A29" w:rsidP="00110F4E">
      <w:pPr>
        <w:rPr>
          <w:rFonts w:ascii="Arial" w:hAnsi="Arial" w:cs="Arial"/>
          <w:sz w:val="24"/>
          <w:szCs w:val="24"/>
        </w:rPr>
      </w:pPr>
      <w:r>
        <w:rPr>
          <w:rFonts w:ascii="Arial" w:hAnsi="Arial" w:cs="Arial"/>
          <w:sz w:val="24"/>
          <w:szCs w:val="24"/>
        </w:rPr>
        <w:lastRenderedPageBreak/>
        <w:t>Op het informatieblad zie je een rijtje met vijftien gebeurtenissen uit de periode 1924 – 1945.</w:t>
      </w:r>
      <w:r w:rsidR="00110F4E" w:rsidRPr="001B2A1C">
        <w:rPr>
          <w:rFonts w:ascii="Arial" w:hAnsi="Arial" w:cs="Arial"/>
          <w:sz w:val="24"/>
          <w:szCs w:val="24"/>
        </w:rPr>
        <w:t xml:space="preserve">  </w:t>
      </w:r>
    </w:p>
    <w:tbl>
      <w:tblPr>
        <w:tblStyle w:val="Tabelraster"/>
        <w:tblW w:w="0" w:type="auto"/>
        <w:tblLook w:val="04A0" w:firstRow="1" w:lastRow="0" w:firstColumn="1" w:lastColumn="0" w:noHBand="0" w:noVBand="1"/>
      </w:tblPr>
      <w:tblGrid>
        <w:gridCol w:w="421"/>
        <w:gridCol w:w="8641"/>
      </w:tblGrid>
      <w:tr w:rsidR="005427BA" w:rsidTr="003E6A29">
        <w:tc>
          <w:tcPr>
            <w:tcW w:w="421" w:type="dxa"/>
            <w:tcBorders>
              <w:top w:val="nil"/>
              <w:left w:val="nil"/>
              <w:bottom w:val="nil"/>
              <w:right w:val="nil"/>
            </w:tcBorders>
          </w:tcPr>
          <w:p w:rsidR="005427BA" w:rsidRDefault="005427BA">
            <w:pPr>
              <w:rPr>
                <w:rFonts w:ascii="Arial" w:hAnsi="Arial" w:cs="Arial"/>
                <w:sz w:val="24"/>
                <w:szCs w:val="24"/>
              </w:rPr>
            </w:pPr>
          </w:p>
        </w:tc>
        <w:tc>
          <w:tcPr>
            <w:tcW w:w="8641" w:type="dxa"/>
            <w:tcBorders>
              <w:top w:val="nil"/>
              <w:left w:val="nil"/>
              <w:bottom w:val="nil"/>
              <w:right w:val="nil"/>
            </w:tcBorders>
          </w:tcPr>
          <w:p w:rsidR="005427BA" w:rsidRDefault="005427BA">
            <w:pPr>
              <w:rPr>
                <w:rFonts w:ascii="Arial" w:hAnsi="Arial" w:cs="Arial"/>
                <w:sz w:val="24"/>
                <w:szCs w:val="24"/>
              </w:rPr>
            </w:pPr>
            <w:r>
              <w:rPr>
                <w:rFonts w:ascii="Arial" w:hAnsi="Arial" w:cs="Arial"/>
                <w:sz w:val="24"/>
                <w:szCs w:val="24"/>
              </w:rPr>
              <w:t>Bij deze gebeurtenissen horen twee stellingen die een verklaring proberen te geven voor de holocaust.</w:t>
            </w:r>
          </w:p>
        </w:tc>
      </w:tr>
      <w:tr w:rsidR="00707DEA" w:rsidTr="003E6A29">
        <w:tc>
          <w:tcPr>
            <w:tcW w:w="421" w:type="dxa"/>
            <w:tcBorders>
              <w:top w:val="nil"/>
              <w:left w:val="nil"/>
              <w:bottom w:val="nil"/>
              <w:right w:val="nil"/>
            </w:tcBorders>
          </w:tcPr>
          <w:p w:rsidR="00707DEA" w:rsidRPr="00707DEA" w:rsidRDefault="00707DEA">
            <w:pPr>
              <w:rPr>
                <w:rFonts w:ascii="Arial" w:hAnsi="Arial" w:cs="Arial"/>
                <w:b/>
                <w:sz w:val="24"/>
                <w:szCs w:val="24"/>
              </w:rPr>
            </w:pPr>
            <w:r w:rsidRPr="00707DEA">
              <w:rPr>
                <w:rFonts w:ascii="Arial" w:hAnsi="Arial" w:cs="Arial"/>
                <w:b/>
                <w:sz w:val="24"/>
                <w:szCs w:val="24"/>
              </w:rPr>
              <w:t>A</w:t>
            </w:r>
          </w:p>
        </w:tc>
        <w:tc>
          <w:tcPr>
            <w:tcW w:w="8641" w:type="dxa"/>
            <w:tcBorders>
              <w:top w:val="nil"/>
              <w:left w:val="nil"/>
              <w:bottom w:val="nil"/>
              <w:right w:val="nil"/>
            </w:tcBorders>
          </w:tcPr>
          <w:p w:rsidR="00707DEA" w:rsidRDefault="00707DEA">
            <w:pPr>
              <w:rPr>
                <w:rFonts w:ascii="Arial" w:hAnsi="Arial" w:cs="Arial"/>
                <w:sz w:val="24"/>
                <w:szCs w:val="24"/>
              </w:rPr>
            </w:pPr>
            <w:r w:rsidRPr="001B2A1C">
              <w:rPr>
                <w:rFonts w:ascii="Arial" w:hAnsi="Arial" w:cs="Arial"/>
                <w:sz w:val="24"/>
                <w:szCs w:val="24"/>
              </w:rPr>
              <w:t>Al vanaf het begin van zijn politieke loopbaan was het duidelijk dat Hitler de Joden wilde uitroeien. De holocaust is dan ook een vooropgezet plan van Hitler en de partijtop van de NSDAP dat in de loop van de tijd uitgevoerd werd.</w:t>
            </w:r>
          </w:p>
        </w:tc>
      </w:tr>
      <w:tr w:rsidR="00707DEA" w:rsidTr="003E6A29">
        <w:tc>
          <w:tcPr>
            <w:tcW w:w="421" w:type="dxa"/>
            <w:tcBorders>
              <w:top w:val="nil"/>
              <w:left w:val="nil"/>
              <w:bottom w:val="nil"/>
              <w:right w:val="nil"/>
            </w:tcBorders>
          </w:tcPr>
          <w:p w:rsidR="00707DEA" w:rsidRPr="00707DEA" w:rsidRDefault="00707DEA">
            <w:pPr>
              <w:rPr>
                <w:rFonts w:ascii="Arial" w:hAnsi="Arial" w:cs="Arial"/>
                <w:b/>
                <w:sz w:val="24"/>
                <w:szCs w:val="24"/>
              </w:rPr>
            </w:pPr>
            <w:r w:rsidRPr="00707DEA">
              <w:rPr>
                <w:rFonts w:ascii="Arial" w:hAnsi="Arial" w:cs="Arial"/>
                <w:b/>
                <w:sz w:val="24"/>
                <w:szCs w:val="24"/>
              </w:rPr>
              <w:t>B</w:t>
            </w:r>
          </w:p>
        </w:tc>
        <w:tc>
          <w:tcPr>
            <w:tcW w:w="8641" w:type="dxa"/>
            <w:tcBorders>
              <w:top w:val="nil"/>
              <w:left w:val="nil"/>
              <w:bottom w:val="nil"/>
              <w:right w:val="nil"/>
            </w:tcBorders>
          </w:tcPr>
          <w:p w:rsidR="00707DEA" w:rsidRDefault="00707DEA">
            <w:pPr>
              <w:rPr>
                <w:rFonts w:ascii="Arial" w:hAnsi="Arial" w:cs="Arial"/>
                <w:sz w:val="24"/>
                <w:szCs w:val="24"/>
              </w:rPr>
            </w:pPr>
            <w:r w:rsidRPr="001B2A1C">
              <w:rPr>
                <w:rFonts w:ascii="Arial" w:hAnsi="Arial" w:cs="Arial"/>
                <w:sz w:val="24"/>
                <w:szCs w:val="24"/>
              </w:rPr>
              <w:t>Het antisemitisme van Hitler was al vanaf het begin van zijn loopbaan bekend. De voor de Duitsers steeds slechter wordende oorlogsomstandigheden hebben gezorgd voor de enorme schaal waarop de holocaust gevoerd is.</w:t>
            </w:r>
          </w:p>
        </w:tc>
      </w:tr>
      <w:tr w:rsidR="005427BA" w:rsidTr="002829E2">
        <w:tc>
          <w:tcPr>
            <w:tcW w:w="421" w:type="dxa"/>
            <w:tcBorders>
              <w:top w:val="nil"/>
              <w:left w:val="nil"/>
              <w:bottom w:val="nil"/>
              <w:right w:val="nil"/>
            </w:tcBorders>
          </w:tcPr>
          <w:p w:rsidR="005427BA" w:rsidRDefault="005427BA">
            <w:pPr>
              <w:rPr>
                <w:rFonts w:ascii="Arial" w:hAnsi="Arial" w:cs="Arial"/>
                <w:sz w:val="24"/>
                <w:szCs w:val="24"/>
              </w:rPr>
            </w:pPr>
          </w:p>
        </w:tc>
        <w:tc>
          <w:tcPr>
            <w:tcW w:w="8641" w:type="dxa"/>
            <w:tcBorders>
              <w:top w:val="nil"/>
              <w:left w:val="nil"/>
              <w:bottom w:val="nil"/>
              <w:right w:val="nil"/>
            </w:tcBorders>
          </w:tcPr>
          <w:p w:rsidR="005427BA" w:rsidRDefault="005427BA">
            <w:pPr>
              <w:rPr>
                <w:rFonts w:ascii="Arial" w:hAnsi="Arial" w:cs="Arial"/>
                <w:sz w:val="24"/>
                <w:szCs w:val="24"/>
              </w:rPr>
            </w:pPr>
          </w:p>
          <w:p w:rsidR="00707DEA" w:rsidRDefault="00707DEA">
            <w:pPr>
              <w:rPr>
                <w:rFonts w:ascii="Arial" w:hAnsi="Arial" w:cs="Arial"/>
                <w:sz w:val="24"/>
                <w:szCs w:val="24"/>
              </w:rPr>
            </w:pPr>
            <w:r>
              <w:rPr>
                <w:rFonts w:ascii="Arial" w:hAnsi="Arial" w:cs="Arial"/>
                <w:sz w:val="24"/>
                <w:szCs w:val="24"/>
              </w:rPr>
              <w:t>Leg uit dat je voor deze beide stellingen bewijzen kunt vinden in de gebeurtenissen. Doe dit door bij iedere stelling aan te geven welke gebeurtenissen erbij passen.</w:t>
            </w:r>
          </w:p>
          <w:p w:rsidR="003E6A29" w:rsidRDefault="003E6A29">
            <w:pPr>
              <w:rPr>
                <w:rFonts w:ascii="Arial" w:hAnsi="Arial" w:cs="Arial"/>
                <w:sz w:val="24"/>
                <w:szCs w:val="24"/>
              </w:rPr>
            </w:pPr>
          </w:p>
        </w:tc>
      </w:tr>
      <w:tr w:rsidR="005427BA" w:rsidTr="002829E2">
        <w:tc>
          <w:tcPr>
            <w:tcW w:w="421" w:type="dxa"/>
            <w:tcBorders>
              <w:top w:val="nil"/>
              <w:left w:val="nil"/>
              <w:bottom w:val="nil"/>
              <w:right w:val="nil"/>
            </w:tcBorders>
          </w:tcPr>
          <w:p w:rsidR="005427BA" w:rsidRPr="003E6A29" w:rsidRDefault="003E6A29" w:rsidP="003E6A29">
            <w:pPr>
              <w:jc w:val="right"/>
              <w:rPr>
                <w:rFonts w:ascii="Arial" w:hAnsi="Arial" w:cs="Arial"/>
                <w:b/>
                <w:sz w:val="24"/>
                <w:szCs w:val="24"/>
              </w:rPr>
            </w:pPr>
            <w:r w:rsidRPr="003E6A29">
              <w:rPr>
                <w:rFonts w:ascii="Arial" w:hAnsi="Arial" w:cs="Arial"/>
                <w:b/>
                <w:sz w:val="24"/>
                <w:szCs w:val="24"/>
              </w:rPr>
              <w:t>4</w:t>
            </w:r>
          </w:p>
        </w:tc>
        <w:tc>
          <w:tcPr>
            <w:tcW w:w="8641" w:type="dxa"/>
            <w:tcBorders>
              <w:top w:val="nil"/>
              <w:left w:val="nil"/>
              <w:bottom w:val="dotted" w:sz="4" w:space="0" w:color="auto"/>
              <w:right w:val="nil"/>
            </w:tcBorders>
          </w:tcPr>
          <w:p w:rsidR="005427BA" w:rsidRDefault="003E6A29">
            <w:pPr>
              <w:rPr>
                <w:rFonts w:ascii="Arial" w:hAnsi="Arial" w:cs="Arial"/>
                <w:sz w:val="24"/>
                <w:szCs w:val="24"/>
              </w:rPr>
            </w:pPr>
            <w:r>
              <w:rPr>
                <w:rFonts w:ascii="Arial" w:hAnsi="Arial" w:cs="Arial"/>
                <w:sz w:val="24"/>
                <w:szCs w:val="24"/>
              </w:rPr>
              <w:t>Bij stelling A passen de gebeurtenissen:</w:t>
            </w:r>
          </w:p>
        </w:tc>
      </w:tr>
      <w:tr w:rsidR="003E6A29" w:rsidTr="002829E2">
        <w:tc>
          <w:tcPr>
            <w:tcW w:w="421" w:type="dxa"/>
            <w:tcBorders>
              <w:top w:val="nil"/>
              <w:left w:val="nil"/>
              <w:bottom w:val="nil"/>
              <w:right w:val="nil"/>
            </w:tcBorders>
          </w:tcPr>
          <w:p w:rsidR="003E6A29" w:rsidRPr="003E6A29" w:rsidRDefault="003E6A29" w:rsidP="003E6A29">
            <w:pPr>
              <w:jc w:val="right"/>
              <w:rPr>
                <w:rFonts w:ascii="Arial" w:hAnsi="Arial" w:cs="Arial"/>
                <w:b/>
                <w:sz w:val="24"/>
                <w:szCs w:val="24"/>
              </w:rPr>
            </w:pP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p>
        </w:tc>
      </w:tr>
      <w:tr w:rsidR="003E6A29" w:rsidTr="002829E2">
        <w:tc>
          <w:tcPr>
            <w:tcW w:w="421" w:type="dxa"/>
            <w:tcBorders>
              <w:top w:val="nil"/>
              <w:left w:val="nil"/>
              <w:bottom w:val="nil"/>
              <w:right w:val="nil"/>
            </w:tcBorders>
          </w:tcPr>
          <w:p w:rsidR="003E6A29" w:rsidRPr="003E6A29" w:rsidRDefault="003E6A29" w:rsidP="003E6A29">
            <w:pPr>
              <w:jc w:val="right"/>
              <w:rPr>
                <w:rFonts w:ascii="Arial" w:hAnsi="Arial" w:cs="Arial"/>
                <w:b/>
                <w:sz w:val="24"/>
                <w:szCs w:val="24"/>
              </w:rPr>
            </w:pP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p>
        </w:tc>
      </w:tr>
      <w:tr w:rsidR="003E6A29" w:rsidTr="002829E2">
        <w:tc>
          <w:tcPr>
            <w:tcW w:w="421" w:type="dxa"/>
            <w:tcBorders>
              <w:top w:val="nil"/>
              <w:left w:val="nil"/>
              <w:bottom w:val="nil"/>
              <w:right w:val="nil"/>
            </w:tcBorders>
          </w:tcPr>
          <w:p w:rsidR="003E6A29" w:rsidRPr="003E6A29" w:rsidRDefault="003E6A29" w:rsidP="003E6A29">
            <w:pPr>
              <w:jc w:val="right"/>
              <w:rPr>
                <w:rFonts w:ascii="Arial" w:hAnsi="Arial" w:cs="Arial"/>
                <w:b/>
                <w:sz w:val="24"/>
                <w:szCs w:val="24"/>
              </w:rPr>
            </w:pPr>
            <w:r w:rsidRPr="003E6A29">
              <w:rPr>
                <w:rFonts w:ascii="Arial" w:hAnsi="Arial" w:cs="Arial"/>
                <w:b/>
                <w:sz w:val="24"/>
                <w:szCs w:val="24"/>
              </w:rPr>
              <w:t>5</w:t>
            </w: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r>
              <w:rPr>
                <w:rFonts w:ascii="Arial" w:hAnsi="Arial" w:cs="Arial"/>
                <w:sz w:val="24"/>
                <w:szCs w:val="24"/>
              </w:rPr>
              <w:t>Bij stelling B passen de gebeurtenissen:</w:t>
            </w:r>
          </w:p>
        </w:tc>
      </w:tr>
      <w:tr w:rsidR="003E6A29" w:rsidTr="002829E2">
        <w:tc>
          <w:tcPr>
            <w:tcW w:w="421" w:type="dxa"/>
            <w:tcBorders>
              <w:top w:val="nil"/>
              <w:left w:val="nil"/>
              <w:bottom w:val="nil"/>
              <w:right w:val="nil"/>
            </w:tcBorders>
          </w:tcPr>
          <w:p w:rsidR="003E6A29" w:rsidRDefault="003E6A29">
            <w:pPr>
              <w:rPr>
                <w:rFonts w:ascii="Arial" w:hAnsi="Arial" w:cs="Arial"/>
                <w:sz w:val="24"/>
                <w:szCs w:val="24"/>
              </w:rPr>
            </w:pP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p>
        </w:tc>
      </w:tr>
      <w:tr w:rsidR="003E6A29" w:rsidTr="002829E2">
        <w:tc>
          <w:tcPr>
            <w:tcW w:w="421" w:type="dxa"/>
            <w:tcBorders>
              <w:top w:val="nil"/>
              <w:left w:val="nil"/>
              <w:bottom w:val="nil"/>
              <w:right w:val="nil"/>
            </w:tcBorders>
          </w:tcPr>
          <w:p w:rsidR="003E6A29" w:rsidRDefault="003E6A29">
            <w:pPr>
              <w:rPr>
                <w:rFonts w:ascii="Arial" w:hAnsi="Arial" w:cs="Arial"/>
                <w:sz w:val="24"/>
                <w:szCs w:val="24"/>
              </w:rPr>
            </w:pP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p>
        </w:tc>
      </w:tr>
      <w:tr w:rsidR="003E6A29" w:rsidTr="002829E2">
        <w:tc>
          <w:tcPr>
            <w:tcW w:w="421" w:type="dxa"/>
            <w:tcBorders>
              <w:top w:val="nil"/>
              <w:left w:val="nil"/>
              <w:bottom w:val="nil"/>
              <w:right w:val="nil"/>
            </w:tcBorders>
          </w:tcPr>
          <w:p w:rsidR="003E6A29" w:rsidRPr="003E6A29" w:rsidRDefault="003E6A29" w:rsidP="003E6A29">
            <w:pPr>
              <w:jc w:val="right"/>
              <w:rPr>
                <w:rFonts w:ascii="Arial" w:hAnsi="Arial" w:cs="Arial"/>
                <w:b/>
                <w:sz w:val="24"/>
                <w:szCs w:val="24"/>
              </w:rPr>
            </w:pPr>
            <w:r w:rsidRPr="003E6A29">
              <w:rPr>
                <w:rFonts w:ascii="Arial" w:hAnsi="Arial" w:cs="Arial"/>
                <w:b/>
                <w:sz w:val="24"/>
                <w:szCs w:val="24"/>
              </w:rPr>
              <w:t>6</w:t>
            </w: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r>
              <w:rPr>
                <w:rFonts w:ascii="Arial" w:hAnsi="Arial" w:cs="Arial"/>
                <w:sz w:val="24"/>
                <w:szCs w:val="24"/>
              </w:rPr>
              <w:t>Met welke van de twee stellingen stem je het meeste in? Leg je antwoord uit.</w:t>
            </w:r>
          </w:p>
        </w:tc>
      </w:tr>
      <w:tr w:rsidR="003E6A29" w:rsidTr="002829E2">
        <w:tc>
          <w:tcPr>
            <w:tcW w:w="421" w:type="dxa"/>
            <w:tcBorders>
              <w:top w:val="nil"/>
              <w:left w:val="nil"/>
              <w:bottom w:val="nil"/>
              <w:right w:val="nil"/>
            </w:tcBorders>
          </w:tcPr>
          <w:p w:rsidR="003E6A29" w:rsidRDefault="003E6A29">
            <w:pPr>
              <w:rPr>
                <w:rFonts w:ascii="Arial" w:hAnsi="Arial" w:cs="Arial"/>
                <w:sz w:val="24"/>
                <w:szCs w:val="24"/>
              </w:rPr>
            </w:pP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p>
        </w:tc>
      </w:tr>
      <w:tr w:rsidR="003E6A29" w:rsidTr="002829E2">
        <w:tc>
          <w:tcPr>
            <w:tcW w:w="421" w:type="dxa"/>
            <w:tcBorders>
              <w:top w:val="nil"/>
              <w:left w:val="nil"/>
              <w:bottom w:val="nil"/>
              <w:right w:val="nil"/>
            </w:tcBorders>
          </w:tcPr>
          <w:p w:rsidR="003E6A29" w:rsidRDefault="003E6A29">
            <w:pPr>
              <w:rPr>
                <w:rFonts w:ascii="Arial" w:hAnsi="Arial" w:cs="Arial"/>
                <w:sz w:val="24"/>
                <w:szCs w:val="24"/>
              </w:rPr>
            </w:pP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p>
        </w:tc>
      </w:tr>
      <w:tr w:rsidR="003E6A29" w:rsidTr="002829E2">
        <w:tc>
          <w:tcPr>
            <w:tcW w:w="421" w:type="dxa"/>
            <w:tcBorders>
              <w:top w:val="nil"/>
              <w:left w:val="nil"/>
              <w:bottom w:val="nil"/>
              <w:right w:val="nil"/>
            </w:tcBorders>
          </w:tcPr>
          <w:p w:rsidR="003E6A29" w:rsidRDefault="003E6A29">
            <w:pPr>
              <w:rPr>
                <w:rFonts w:ascii="Arial" w:hAnsi="Arial" w:cs="Arial"/>
                <w:sz w:val="24"/>
                <w:szCs w:val="24"/>
              </w:rPr>
            </w:pPr>
          </w:p>
        </w:tc>
        <w:tc>
          <w:tcPr>
            <w:tcW w:w="8641" w:type="dxa"/>
            <w:tcBorders>
              <w:top w:val="dotted" w:sz="4" w:space="0" w:color="auto"/>
              <w:left w:val="nil"/>
              <w:bottom w:val="dotted" w:sz="4" w:space="0" w:color="auto"/>
              <w:right w:val="nil"/>
            </w:tcBorders>
          </w:tcPr>
          <w:p w:rsidR="003E6A29" w:rsidRDefault="003E6A29">
            <w:pPr>
              <w:rPr>
                <w:rFonts w:ascii="Arial" w:hAnsi="Arial" w:cs="Arial"/>
                <w:sz w:val="24"/>
                <w:szCs w:val="24"/>
              </w:rPr>
            </w:pPr>
          </w:p>
        </w:tc>
      </w:tr>
      <w:tr w:rsidR="003E6A29" w:rsidTr="002829E2">
        <w:tc>
          <w:tcPr>
            <w:tcW w:w="421" w:type="dxa"/>
            <w:tcBorders>
              <w:top w:val="nil"/>
              <w:left w:val="nil"/>
              <w:bottom w:val="nil"/>
              <w:right w:val="nil"/>
            </w:tcBorders>
          </w:tcPr>
          <w:p w:rsidR="003E6A29" w:rsidRDefault="003E6A29">
            <w:pPr>
              <w:rPr>
                <w:rFonts w:ascii="Arial" w:hAnsi="Arial" w:cs="Arial"/>
                <w:sz w:val="24"/>
                <w:szCs w:val="24"/>
              </w:rPr>
            </w:pPr>
          </w:p>
        </w:tc>
        <w:tc>
          <w:tcPr>
            <w:tcW w:w="8641" w:type="dxa"/>
            <w:tcBorders>
              <w:top w:val="dotted" w:sz="4" w:space="0" w:color="auto"/>
              <w:left w:val="nil"/>
              <w:bottom w:val="nil"/>
              <w:right w:val="nil"/>
            </w:tcBorders>
          </w:tcPr>
          <w:p w:rsidR="003E6A29" w:rsidRDefault="003E6A29">
            <w:pPr>
              <w:rPr>
                <w:rFonts w:ascii="Arial" w:hAnsi="Arial" w:cs="Arial"/>
                <w:sz w:val="24"/>
                <w:szCs w:val="24"/>
              </w:rPr>
            </w:pPr>
          </w:p>
        </w:tc>
      </w:tr>
    </w:tbl>
    <w:p w:rsidR="00AA7D98" w:rsidRDefault="00AA7D98">
      <w:pPr>
        <w:rPr>
          <w:rFonts w:ascii="Arial" w:hAnsi="Arial" w:cs="Arial"/>
          <w:sz w:val="24"/>
          <w:szCs w:val="24"/>
        </w:rPr>
      </w:pPr>
    </w:p>
    <w:tbl>
      <w:tblPr>
        <w:tblStyle w:val="Tabelraster"/>
        <w:tblW w:w="0" w:type="auto"/>
        <w:shd w:val="clear" w:color="auto" w:fill="000000" w:themeFill="text1"/>
        <w:tblLook w:val="04A0" w:firstRow="1" w:lastRow="0" w:firstColumn="1" w:lastColumn="0" w:noHBand="0" w:noVBand="1"/>
      </w:tblPr>
      <w:tblGrid>
        <w:gridCol w:w="9062"/>
      </w:tblGrid>
      <w:tr w:rsidR="00AA7D98" w:rsidTr="00AA7D98">
        <w:tc>
          <w:tcPr>
            <w:tcW w:w="9062" w:type="dxa"/>
            <w:shd w:val="clear" w:color="auto" w:fill="000000" w:themeFill="text1"/>
          </w:tcPr>
          <w:p w:rsidR="00AA7D98" w:rsidRDefault="00AA7D98">
            <w:pPr>
              <w:rPr>
                <w:rFonts w:ascii="Arial" w:hAnsi="Arial" w:cs="Arial"/>
                <w:sz w:val="24"/>
                <w:szCs w:val="24"/>
              </w:rPr>
            </w:pPr>
            <w:r>
              <w:rPr>
                <w:rFonts w:ascii="Arial" w:hAnsi="Arial" w:cs="Arial"/>
                <w:sz w:val="24"/>
                <w:szCs w:val="24"/>
              </w:rPr>
              <w:t>Onderdeel 3 (tweetallen)</w:t>
            </w:r>
          </w:p>
        </w:tc>
      </w:tr>
    </w:tbl>
    <w:p w:rsidR="00AA7D98" w:rsidRDefault="00AA7D98">
      <w:pPr>
        <w:rPr>
          <w:rFonts w:ascii="Arial" w:hAnsi="Arial" w:cs="Arial"/>
          <w:sz w:val="24"/>
          <w:szCs w:val="24"/>
        </w:rPr>
      </w:pPr>
    </w:p>
    <w:p w:rsidR="00AA7D98" w:rsidRDefault="00AA7D98">
      <w:pPr>
        <w:rPr>
          <w:rFonts w:ascii="Arial" w:hAnsi="Arial" w:cs="Arial"/>
          <w:sz w:val="24"/>
          <w:szCs w:val="24"/>
        </w:rPr>
      </w:pPr>
      <w:r>
        <w:rPr>
          <w:rFonts w:ascii="Arial" w:hAnsi="Arial" w:cs="Arial"/>
          <w:sz w:val="24"/>
          <w:szCs w:val="24"/>
        </w:rPr>
        <w:t>Je moet een achtste persoon in het rijtje met schuldigen aan de holocaust invoegen. Hier zie je de persoonsbeschrijving:</w:t>
      </w:r>
    </w:p>
    <w:p w:rsidR="009D65AD" w:rsidRPr="001B2A1C" w:rsidRDefault="00AA7D98" w:rsidP="009D65AD">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 </w:t>
      </w:r>
      <w:r w:rsidR="009D65AD" w:rsidRPr="001B2A1C">
        <w:rPr>
          <w:rFonts w:ascii="Arial" w:hAnsi="Arial" w:cs="Arial"/>
          <w:b/>
          <w:sz w:val="24"/>
          <w:szCs w:val="24"/>
        </w:rPr>
        <w:t xml:space="preserve">Otto </w:t>
      </w:r>
      <w:proofErr w:type="spellStart"/>
      <w:r w:rsidR="009D65AD" w:rsidRPr="001B2A1C">
        <w:rPr>
          <w:rFonts w:ascii="Arial" w:hAnsi="Arial" w:cs="Arial"/>
          <w:b/>
          <w:sz w:val="24"/>
          <w:szCs w:val="24"/>
        </w:rPr>
        <w:t>Normalverbraucher</w:t>
      </w:r>
      <w:proofErr w:type="spellEnd"/>
      <w:r w:rsidR="009D65AD" w:rsidRPr="001B2A1C">
        <w:rPr>
          <w:rFonts w:ascii="Arial" w:hAnsi="Arial" w:cs="Arial"/>
          <w:sz w:val="24"/>
          <w:szCs w:val="24"/>
        </w:rPr>
        <w:t xml:space="preserve">, het Duitse equivalent van Jan met de Pet: de gewone Duitser. Het gaat hier om een symbolische figuur die de grote, zwijgende meerderheid van de Duisters belichaamt. Het gaat om mensen die in de nabijheid van een spoorlijn woonden en telkens transporten langs zagen komen, mensen die in de buurt van een concentratiekamp woonden, mensen die actief deelnamen aan het jacht maken op joden, enz. </w:t>
      </w:r>
    </w:p>
    <w:p w:rsidR="009D65AD" w:rsidRDefault="009D65AD">
      <w:pPr>
        <w:rPr>
          <w:rFonts w:ascii="Arial"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9D65AD" w:rsidTr="009D65AD">
        <w:tc>
          <w:tcPr>
            <w:tcW w:w="421" w:type="dxa"/>
          </w:tcPr>
          <w:p w:rsidR="009D65AD" w:rsidRPr="009D65AD" w:rsidRDefault="009D65AD" w:rsidP="009D65AD">
            <w:pPr>
              <w:jc w:val="right"/>
              <w:rPr>
                <w:rFonts w:ascii="Arial" w:hAnsi="Arial" w:cs="Arial"/>
                <w:b/>
                <w:sz w:val="24"/>
                <w:szCs w:val="24"/>
              </w:rPr>
            </w:pPr>
            <w:r w:rsidRPr="009D65AD">
              <w:rPr>
                <w:rFonts w:ascii="Arial" w:hAnsi="Arial" w:cs="Arial"/>
                <w:b/>
                <w:sz w:val="24"/>
                <w:szCs w:val="24"/>
              </w:rPr>
              <w:t>7</w:t>
            </w:r>
          </w:p>
        </w:tc>
        <w:tc>
          <w:tcPr>
            <w:tcW w:w="8641" w:type="dxa"/>
          </w:tcPr>
          <w:p w:rsidR="009D65AD" w:rsidRDefault="009D65AD">
            <w:pPr>
              <w:rPr>
                <w:rFonts w:ascii="Arial" w:hAnsi="Arial" w:cs="Arial"/>
                <w:sz w:val="24"/>
                <w:szCs w:val="24"/>
              </w:rPr>
            </w:pPr>
            <w:r>
              <w:rPr>
                <w:rFonts w:ascii="Arial" w:hAnsi="Arial" w:cs="Arial"/>
                <w:sz w:val="24"/>
                <w:szCs w:val="24"/>
              </w:rPr>
              <w:t xml:space="preserve">Vul vraag 1 met een andere kleur pen of potlood opnieuw in. Zijn er door de toevoeging van Otto </w:t>
            </w:r>
            <w:proofErr w:type="spellStart"/>
            <w:r>
              <w:rPr>
                <w:rFonts w:ascii="Arial" w:hAnsi="Arial" w:cs="Arial"/>
                <w:sz w:val="24"/>
                <w:szCs w:val="24"/>
              </w:rPr>
              <w:t>Normalverbraucher</w:t>
            </w:r>
            <w:proofErr w:type="spellEnd"/>
            <w:r>
              <w:rPr>
                <w:rFonts w:ascii="Arial" w:hAnsi="Arial" w:cs="Arial"/>
                <w:sz w:val="24"/>
                <w:szCs w:val="24"/>
              </w:rPr>
              <w:t xml:space="preserve"> veel wijzigingen in de percentages?</w:t>
            </w:r>
          </w:p>
          <w:p w:rsidR="009D65AD" w:rsidRDefault="009D65AD">
            <w:pPr>
              <w:rPr>
                <w:rFonts w:ascii="Arial" w:hAnsi="Arial" w:cs="Arial"/>
                <w:sz w:val="24"/>
                <w:szCs w:val="24"/>
              </w:rPr>
            </w:pPr>
          </w:p>
        </w:tc>
      </w:tr>
      <w:tr w:rsidR="009D65AD" w:rsidTr="009D65AD">
        <w:tc>
          <w:tcPr>
            <w:tcW w:w="421" w:type="dxa"/>
          </w:tcPr>
          <w:p w:rsidR="009D65AD" w:rsidRPr="009D65AD" w:rsidRDefault="009D65AD" w:rsidP="009D65AD">
            <w:pPr>
              <w:jc w:val="right"/>
              <w:rPr>
                <w:rFonts w:ascii="Arial" w:hAnsi="Arial" w:cs="Arial"/>
                <w:b/>
                <w:sz w:val="24"/>
                <w:szCs w:val="24"/>
              </w:rPr>
            </w:pPr>
            <w:r>
              <w:rPr>
                <w:rFonts w:ascii="Arial" w:hAnsi="Arial" w:cs="Arial"/>
                <w:b/>
                <w:sz w:val="24"/>
                <w:szCs w:val="24"/>
              </w:rPr>
              <w:t>8</w:t>
            </w:r>
          </w:p>
        </w:tc>
        <w:tc>
          <w:tcPr>
            <w:tcW w:w="8641" w:type="dxa"/>
          </w:tcPr>
          <w:p w:rsidR="009D65AD" w:rsidRDefault="009D65AD">
            <w:pPr>
              <w:rPr>
                <w:rFonts w:ascii="Arial" w:hAnsi="Arial" w:cs="Arial"/>
                <w:sz w:val="24"/>
                <w:szCs w:val="24"/>
              </w:rPr>
            </w:pPr>
            <w:r>
              <w:rPr>
                <w:rFonts w:ascii="Arial" w:hAnsi="Arial" w:cs="Arial"/>
                <w:sz w:val="24"/>
                <w:szCs w:val="24"/>
              </w:rPr>
              <w:t xml:space="preserve">Plaats Otto </w:t>
            </w:r>
            <w:proofErr w:type="spellStart"/>
            <w:r>
              <w:rPr>
                <w:rFonts w:ascii="Arial" w:hAnsi="Arial" w:cs="Arial"/>
                <w:sz w:val="24"/>
                <w:szCs w:val="24"/>
              </w:rPr>
              <w:t>Normalverbraucher</w:t>
            </w:r>
            <w:proofErr w:type="spellEnd"/>
            <w:r>
              <w:rPr>
                <w:rFonts w:ascii="Arial" w:hAnsi="Arial" w:cs="Arial"/>
                <w:sz w:val="24"/>
                <w:szCs w:val="24"/>
              </w:rPr>
              <w:t xml:space="preserve"> met een andere kleur pen of potlood in de schema’s bij vraag 2 en 3.</w:t>
            </w:r>
          </w:p>
        </w:tc>
      </w:tr>
    </w:tbl>
    <w:p w:rsidR="00522F89" w:rsidRPr="001B2A1C" w:rsidRDefault="00522F89">
      <w:pPr>
        <w:rPr>
          <w:rFonts w:ascii="Arial" w:hAnsi="Arial" w:cs="Arial"/>
          <w:sz w:val="24"/>
          <w:szCs w:val="24"/>
        </w:rPr>
      </w:pPr>
    </w:p>
    <w:p w:rsidR="00522F89" w:rsidRPr="009D65AD" w:rsidRDefault="00522F89" w:rsidP="009D65AD">
      <w:r w:rsidRPr="009D65AD">
        <w:rPr>
          <w:rFonts w:ascii="Arial" w:hAnsi="Arial" w:cs="Arial"/>
          <w:sz w:val="36"/>
          <w:szCs w:val="36"/>
        </w:rPr>
        <w:lastRenderedPageBreak/>
        <w:t>Persoonsbeschrijvingen</w:t>
      </w:r>
    </w:p>
    <w:p w:rsidR="00522F89" w:rsidRPr="00522F89" w:rsidRDefault="00522F89" w:rsidP="00522F89">
      <w:pPr>
        <w:pStyle w:val="Lijstalinea"/>
        <w:numPr>
          <w:ilvl w:val="0"/>
          <w:numId w:val="1"/>
        </w:numPr>
        <w:spacing w:after="0" w:line="240" w:lineRule="auto"/>
        <w:rPr>
          <w:rFonts w:ascii="Arial" w:hAnsi="Arial" w:cs="Arial"/>
          <w:sz w:val="21"/>
          <w:szCs w:val="21"/>
        </w:rPr>
      </w:pPr>
      <w:r w:rsidRPr="00522F89">
        <w:rPr>
          <w:rFonts w:ascii="Arial" w:hAnsi="Arial" w:cs="Arial"/>
          <w:b/>
          <w:sz w:val="21"/>
          <w:szCs w:val="21"/>
        </w:rPr>
        <w:t>Adolf Hitler</w:t>
      </w:r>
      <w:r w:rsidRPr="00522F89">
        <w:rPr>
          <w:rFonts w:ascii="Arial" w:hAnsi="Arial" w:cs="Arial"/>
          <w:sz w:val="21"/>
          <w:szCs w:val="21"/>
        </w:rPr>
        <w:t xml:space="preserve"> (1889 – 1945), schreef in 1924 zijn boek </w:t>
      </w:r>
      <w:r w:rsidRPr="00522F89">
        <w:rPr>
          <w:rFonts w:ascii="Arial" w:hAnsi="Arial" w:cs="Arial"/>
          <w:i/>
          <w:sz w:val="21"/>
          <w:szCs w:val="21"/>
        </w:rPr>
        <w:t xml:space="preserve">Mein </w:t>
      </w:r>
      <w:proofErr w:type="spellStart"/>
      <w:r w:rsidRPr="00522F89">
        <w:rPr>
          <w:rFonts w:ascii="Arial" w:hAnsi="Arial" w:cs="Arial"/>
          <w:i/>
          <w:sz w:val="21"/>
          <w:szCs w:val="21"/>
        </w:rPr>
        <w:t>Kampf</w:t>
      </w:r>
      <w:proofErr w:type="spellEnd"/>
      <w:r w:rsidRPr="00522F89">
        <w:rPr>
          <w:rFonts w:ascii="Arial" w:hAnsi="Arial" w:cs="Arial"/>
          <w:sz w:val="21"/>
          <w:szCs w:val="21"/>
        </w:rPr>
        <w:t xml:space="preserve"> (Mijn strijd) waarin hij uiteenzet welke strijd hij bereid is te leveren om van Duitsland weer een groots land te maken. In zijn boek beschrijft hij o.a. zijn ideeën over politiek en zijn rassenleer en slaat hij een zeer agressieve antisemitische toon aan. Als Hitler in 1933 aan de macht komt, regeert hij het land volgens het zogenaamde </w:t>
      </w:r>
      <w:proofErr w:type="spellStart"/>
      <w:r w:rsidRPr="00522F89">
        <w:rPr>
          <w:rFonts w:ascii="Arial" w:hAnsi="Arial" w:cs="Arial"/>
          <w:i/>
          <w:sz w:val="21"/>
          <w:szCs w:val="21"/>
        </w:rPr>
        <w:t>Führerprinzip</w:t>
      </w:r>
      <w:proofErr w:type="spellEnd"/>
      <w:r w:rsidRPr="00522F89">
        <w:rPr>
          <w:rFonts w:ascii="Arial" w:hAnsi="Arial" w:cs="Arial"/>
          <w:i/>
          <w:sz w:val="21"/>
          <w:szCs w:val="21"/>
        </w:rPr>
        <w:t xml:space="preserve"> </w:t>
      </w:r>
      <w:r w:rsidRPr="00522F89">
        <w:rPr>
          <w:rFonts w:ascii="Arial" w:hAnsi="Arial" w:cs="Arial"/>
          <w:sz w:val="21"/>
          <w:szCs w:val="21"/>
        </w:rPr>
        <w:t xml:space="preserve">dat uitgaat van een totalitaire dictatuur. </w:t>
      </w:r>
    </w:p>
    <w:p w:rsidR="00522F89" w:rsidRPr="00522F89" w:rsidRDefault="00522F89" w:rsidP="00522F89">
      <w:pPr>
        <w:pStyle w:val="Lijstalinea"/>
        <w:numPr>
          <w:ilvl w:val="0"/>
          <w:numId w:val="1"/>
        </w:numPr>
        <w:spacing w:after="0" w:line="240" w:lineRule="auto"/>
        <w:rPr>
          <w:rFonts w:ascii="Arial" w:hAnsi="Arial" w:cs="Arial"/>
          <w:sz w:val="21"/>
          <w:szCs w:val="21"/>
        </w:rPr>
      </w:pPr>
      <w:proofErr w:type="spellStart"/>
      <w:r w:rsidRPr="00522F89">
        <w:rPr>
          <w:rFonts w:ascii="Arial" w:hAnsi="Arial" w:cs="Arial"/>
          <w:b/>
          <w:sz w:val="21"/>
          <w:szCs w:val="21"/>
        </w:rPr>
        <w:t>Heinrich</w:t>
      </w:r>
      <w:proofErr w:type="spellEnd"/>
      <w:r w:rsidRPr="00522F89">
        <w:rPr>
          <w:rFonts w:ascii="Arial" w:hAnsi="Arial" w:cs="Arial"/>
          <w:b/>
          <w:sz w:val="21"/>
          <w:szCs w:val="21"/>
        </w:rPr>
        <w:t xml:space="preserve"> Himmler</w:t>
      </w:r>
      <w:r w:rsidRPr="00522F89">
        <w:rPr>
          <w:rFonts w:ascii="Arial" w:hAnsi="Arial" w:cs="Arial"/>
          <w:sz w:val="21"/>
          <w:szCs w:val="21"/>
        </w:rPr>
        <w:t xml:space="preserve"> (1900 – 1945), hoofd van de SS die het bevel over de uitroeiing van de joden voerde. Himmler steunde Hitler al tijdens de zogenaamde </w:t>
      </w:r>
      <w:proofErr w:type="spellStart"/>
      <w:r w:rsidRPr="00522F89">
        <w:rPr>
          <w:rFonts w:ascii="Arial" w:hAnsi="Arial" w:cs="Arial"/>
          <w:sz w:val="21"/>
          <w:szCs w:val="21"/>
        </w:rPr>
        <w:t>Bierkellerputsch</w:t>
      </w:r>
      <w:proofErr w:type="spellEnd"/>
      <w:r w:rsidRPr="00522F89">
        <w:rPr>
          <w:rFonts w:ascii="Arial" w:hAnsi="Arial" w:cs="Arial"/>
          <w:sz w:val="21"/>
          <w:szCs w:val="21"/>
        </w:rPr>
        <w:t xml:space="preserve"> van 1923, zij weren het erover eens dat ´onreine elementen´ zoals communisten en joden uit de Duitse samenleving verwijderd moesten worden. In 1933 opende Himmler het eerste concentratiekamp van de nazi´s. De gruwelijke regels die kampcommandant </w:t>
      </w:r>
      <w:proofErr w:type="spellStart"/>
      <w:r w:rsidRPr="00522F89">
        <w:rPr>
          <w:rFonts w:ascii="Arial" w:hAnsi="Arial" w:cs="Arial"/>
          <w:sz w:val="21"/>
          <w:szCs w:val="21"/>
        </w:rPr>
        <w:t>Eiche</w:t>
      </w:r>
      <w:proofErr w:type="spellEnd"/>
      <w:r w:rsidRPr="00522F89">
        <w:rPr>
          <w:rFonts w:ascii="Arial" w:hAnsi="Arial" w:cs="Arial"/>
          <w:sz w:val="21"/>
          <w:szCs w:val="21"/>
        </w:rPr>
        <w:t xml:space="preserve"> daar opstelde, zouden de standaard worden voor alle hierna op te richten kampen. In 1942 gaf Himmler het bevel een definitieve oplossing voor het ´Jodenvraagstuk´ te bedenken, hetgeen tot de uitvoering van de holocaust leidde.</w:t>
      </w:r>
    </w:p>
    <w:p w:rsidR="00522F89" w:rsidRPr="00522F89" w:rsidRDefault="00522F89" w:rsidP="00522F89">
      <w:pPr>
        <w:pStyle w:val="Lijstalinea"/>
        <w:numPr>
          <w:ilvl w:val="0"/>
          <w:numId w:val="1"/>
        </w:numPr>
        <w:spacing w:after="0" w:line="240" w:lineRule="auto"/>
        <w:rPr>
          <w:rFonts w:ascii="Arial" w:hAnsi="Arial" w:cs="Arial"/>
          <w:color w:val="000000" w:themeColor="text1"/>
          <w:sz w:val="21"/>
          <w:szCs w:val="21"/>
        </w:rPr>
      </w:pPr>
      <w:r w:rsidRPr="00522F89">
        <w:rPr>
          <w:rFonts w:ascii="Arial" w:hAnsi="Arial" w:cs="Arial"/>
          <w:b/>
          <w:sz w:val="21"/>
          <w:szCs w:val="21"/>
        </w:rPr>
        <w:t xml:space="preserve">Adolf </w:t>
      </w:r>
      <w:proofErr w:type="spellStart"/>
      <w:r w:rsidRPr="00522F89">
        <w:rPr>
          <w:rFonts w:ascii="Arial" w:hAnsi="Arial" w:cs="Arial"/>
          <w:b/>
          <w:sz w:val="21"/>
          <w:szCs w:val="21"/>
        </w:rPr>
        <w:t>Eichmann</w:t>
      </w:r>
      <w:proofErr w:type="spellEnd"/>
      <w:r w:rsidRPr="00522F89">
        <w:rPr>
          <w:rFonts w:ascii="Arial" w:hAnsi="Arial" w:cs="Arial"/>
          <w:sz w:val="21"/>
          <w:szCs w:val="21"/>
        </w:rPr>
        <w:t xml:space="preserve"> (1906 – 1962), </w:t>
      </w:r>
      <w:proofErr w:type="spellStart"/>
      <w:r w:rsidRPr="00522F89">
        <w:rPr>
          <w:rFonts w:ascii="Arial" w:hAnsi="Arial" w:cs="Arial"/>
          <w:sz w:val="21"/>
          <w:szCs w:val="21"/>
        </w:rPr>
        <w:t>Eichmann</w:t>
      </w:r>
      <w:proofErr w:type="spellEnd"/>
      <w:r w:rsidRPr="00522F89">
        <w:rPr>
          <w:rFonts w:ascii="Arial" w:hAnsi="Arial" w:cs="Arial"/>
          <w:sz w:val="21"/>
          <w:szCs w:val="21"/>
        </w:rPr>
        <w:t xml:space="preserve"> was secretaris van de </w:t>
      </w:r>
      <w:hyperlink r:id="rId8" w:tooltip="Wannseeconferentie" w:history="1">
        <w:proofErr w:type="spellStart"/>
        <w:r w:rsidRPr="00522F89">
          <w:rPr>
            <w:rStyle w:val="Hyperlink"/>
            <w:rFonts w:ascii="Arial" w:hAnsi="Arial" w:cs="Arial"/>
            <w:color w:val="000000" w:themeColor="text1"/>
            <w:sz w:val="21"/>
            <w:szCs w:val="21"/>
            <w:u w:val="none"/>
          </w:rPr>
          <w:t>Wannseeconferentie</w:t>
        </w:r>
        <w:proofErr w:type="spellEnd"/>
      </w:hyperlink>
      <w:r w:rsidRPr="00522F89">
        <w:rPr>
          <w:rFonts w:ascii="Arial" w:hAnsi="Arial" w:cs="Arial"/>
          <w:sz w:val="21"/>
          <w:szCs w:val="21"/>
        </w:rPr>
        <w:t xml:space="preserve"> en was verantwoordelijk voor de tijdschema's en logistiek van de transporten van miljoenen Joden naar de concentratie- en vernietigingskampen.</w:t>
      </w:r>
      <w:r w:rsidRPr="00522F89">
        <w:rPr>
          <w:sz w:val="21"/>
          <w:szCs w:val="21"/>
        </w:rPr>
        <w:t xml:space="preserve"> </w:t>
      </w:r>
      <w:r w:rsidRPr="00522F89">
        <w:rPr>
          <w:rFonts w:ascii="Arial" w:hAnsi="Arial" w:cs="Arial"/>
          <w:color w:val="000000" w:themeColor="text1"/>
          <w:sz w:val="21"/>
          <w:szCs w:val="21"/>
        </w:rPr>
        <w:t xml:space="preserve">In januari </w:t>
      </w:r>
      <w:hyperlink r:id="rId9" w:tooltip="1942" w:history="1">
        <w:r w:rsidRPr="00522F89">
          <w:rPr>
            <w:rStyle w:val="Hyperlink"/>
            <w:rFonts w:ascii="Arial" w:hAnsi="Arial" w:cs="Arial"/>
            <w:color w:val="000000" w:themeColor="text1"/>
            <w:sz w:val="21"/>
            <w:szCs w:val="21"/>
            <w:u w:val="none"/>
          </w:rPr>
          <w:t>1942</w:t>
        </w:r>
      </w:hyperlink>
      <w:r w:rsidRPr="00522F89">
        <w:rPr>
          <w:rFonts w:ascii="Arial" w:hAnsi="Arial" w:cs="Arial"/>
          <w:color w:val="000000" w:themeColor="text1"/>
          <w:sz w:val="21"/>
          <w:szCs w:val="21"/>
        </w:rPr>
        <w:t xml:space="preserve"> was hij secretaris bij de </w:t>
      </w:r>
      <w:proofErr w:type="spellStart"/>
      <w:r w:rsidRPr="00522F89">
        <w:rPr>
          <w:rFonts w:ascii="Arial" w:hAnsi="Arial" w:cs="Arial"/>
          <w:color w:val="000000" w:themeColor="text1"/>
          <w:sz w:val="21"/>
          <w:szCs w:val="21"/>
        </w:rPr>
        <w:t>Wannseeconferentie</w:t>
      </w:r>
      <w:proofErr w:type="spellEnd"/>
      <w:r w:rsidRPr="00522F89">
        <w:rPr>
          <w:rFonts w:ascii="Arial" w:hAnsi="Arial" w:cs="Arial"/>
          <w:color w:val="000000" w:themeColor="text1"/>
          <w:sz w:val="21"/>
          <w:szCs w:val="21"/>
        </w:rPr>
        <w:t xml:space="preserve">, die hij ook voorbereidde. Op deze conferentie werd niet zozeer besloten tot de vernietiging van het jodendom in Europa, maar werd de </w:t>
      </w:r>
      <w:hyperlink r:id="rId10" w:tooltip="Endlösung der Judenfrage" w:history="1">
        <w:r w:rsidRPr="00522F89">
          <w:rPr>
            <w:rStyle w:val="Hyperlink"/>
            <w:rFonts w:ascii="Arial" w:hAnsi="Arial" w:cs="Arial"/>
            <w:color w:val="000000" w:themeColor="text1"/>
            <w:sz w:val="21"/>
            <w:szCs w:val="21"/>
            <w:u w:val="none"/>
          </w:rPr>
          <w:t xml:space="preserve">Endlösung der </w:t>
        </w:r>
        <w:proofErr w:type="spellStart"/>
        <w:r w:rsidRPr="00522F89">
          <w:rPr>
            <w:rStyle w:val="Hyperlink"/>
            <w:rFonts w:ascii="Arial" w:hAnsi="Arial" w:cs="Arial"/>
            <w:color w:val="000000" w:themeColor="text1"/>
            <w:sz w:val="21"/>
            <w:szCs w:val="21"/>
            <w:u w:val="none"/>
          </w:rPr>
          <w:t>Judenfrage</w:t>
        </w:r>
        <w:proofErr w:type="spellEnd"/>
      </w:hyperlink>
      <w:r w:rsidRPr="00522F89">
        <w:rPr>
          <w:rFonts w:ascii="Arial" w:hAnsi="Arial" w:cs="Arial"/>
          <w:color w:val="000000" w:themeColor="text1"/>
          <w:sz w:val="21"/>
          <w:szCs w:val="21"/>
        </w:rPr>
        <w:t xml:space="preserve"> als een organisatorisch probleem opgelost. De moordmethode werd bepaald (de inzet van </w:t>
      </w:r>
      <w:hyperlink r:id="rId11" w:tooltip="Zyklon B" w:history="1">
        <w:proofErr w:type="spellStart"/>
        <w:r w:rsidRPr="00522F89">
          <w:rPr>
            <w:rStyle w:val="Hyperlink"/>
            <w:rFonts w:ascii="Arial" w:hAnsi="Arial" w:cs="Arial"/>
            <w:color w:val="000000" w:themeColor="text1"/>
            <w:sz w:val="21"/>
            <w:szCs w:val="21"/>
            <w:u w:val="none"/>
          </w:rPr>
          <w:t>Zyklon</w:t>
        </w:r>
        <w:proofErr w:type="spellEnd"/>
        <w:r w:rsidRPr="00522F89">
          <w:rPr>
            <w:rStyle w:val="Hyperlink"/>
            <w:rFonts w:ascii="Arial" w:hAnsi="Arial" w:cs="Arial"/>
            <w:color w:val="000000" w:themeColor="text1"/>
            <w:sz w:val="21"/>
            <w:szCs w:val="21"/>
            <w:u w:val="none"/>
          </w:rPr>
          <w:t xml:space="preserve"> B</w:t>
        </w:r>
      </w:hyperlink>
      <w:r w:rsidRPr="00522F89">
        <w:rPr>
          <w:rFonts w:ascii="Arial" w:hAnsi="Arial" w:cs="Arial"/>
          <w:color w:val="000000" w:themeColor="text1"/>
          <w:sz w:val="21"/>
          <w:szCs w:val="21"/>
        </w:rPr>
        <w:t>) en de activiteiten van de verschillende ministeries en politiediensten werden onderling afgestemd</w:t>
      </w:r>
    </w:p>
    <w:p w:rsidR="00522F89" w:rsidRPr="00522F89" w:rsidRDefault="00522F89" w:rsidP="00522F89">
      <w:pPr>
        <w:pStyle w:val="Lijstalinea"/>
        <w:numPr>
          <w:ilvl w:val="0"/>
          <w:numId w:val="1"/>
        </w:numPr>
        <w:spacing w:after="0" w:line="240" w:lineRule="auto"/>
        <w:rPr>
          <w:rFonts w:ascii="Arial" w:hAnsi="Arial" w:cs="Arial"/>
          <w:color w:val="000000" w:themeColor="text1"/>
          <w:sz w:val="21"/>
          <w:szCs w:val="21"/>
        </w:rPr>
      </w:pPr>
      <w:r w:rsidRPr="00522F89">
        <w:rPr>
          <w:rFonts w:ascii="Arial" w:hAnsi="Arial" w:cs="Arial"/>
          <w:b/>
          <w:sz w:val="21"/>
          <w:szCs w:val="21"/>
        </w:rPr>
        <w:t xml:space="preserve">Rudolf </w:t>
      </w:r>
      <w:proofErr w:type="spellStart"/>
      <w:r w:rsidRPr="00522F89">
        <w:rPr>
          <w:rFonts w:ascii="Arial" w:hAnsi="Arial" w:cs="Arial"/>
          <w:b/>
          <w:sz w:val="21"/>
          <w:szCs w:val="21"/>
        </w:rPr>
        <w:t>Höss</w:t>
      </w:r>
      <w:proofErr w:type="spellEnd"/>
      <w:r w:rsidRPr="00522F89">
        <w:rPr>
          <w:rFonts w:ascii="Arial" w:hAnsi="Arial" w:cs="Arial"/>
          <w:sz w:val="21"/>
          <w:szCs w:val="21"/>
        </w:rPr>
        <w:t xml:space="preserve"> (1900 – 1947), </w:t>
      </w:r>
      <w:r w:rsidRPr="00522F89">
        <w:rPr>
          <w:rFonts w:ascii="Arial" w:hAnsi="Arial" w:cs="Arial"/>
          <w:color w:val="000000" w:themeColor="text1"/>
          <w:sz w:val="21"/>
          <w:szCs w:val="21"/>
        </w:rPr>
        <w:t xml:space="preserve">was van mei 1940 tot december 1943 kampcommandant van het concentratiekamp </w:t>
      </w:r>
      <w:hyperlink r:id="rId12" w:tooltip="Auschwitz (concentratiekamp)" w:history="1">
        <w:r w:rsidRPr="00522F89">
          <w:rPr>
            <w:rStyle w:val="Hyperlink"/>
            <w:rFonts w:ascii="Arial" w:hAnsi="Arial" w:cs="Arial"/>
            <w:color w:val="000000" w:themeColor="text1"/>
            <w:sz w:val="21"/>
            <w:szCs w:val="21"/>
            <w:u w:val="none"/>
          </w:rPr>
          <w:t>Auschwitz</w:t>
        </w:r>
      </w:hyperlink>
      <w:r w:rsidRPr="00522F89">
        <w:rPr>
          <w:rFonts w:ascii="Arial" w:hAnsi="Arial" w:cs="Arial"/>
          <w:color w:val="000000" w:themeColor="text1"/>
          <w:sz w:val="21"/>
          <w:szCs w:val="21"/>
        </w:rPr>
        <w:t xml:space="preserve">. Van 1934 tot 1938 was </w:t>
      </w:r>
      <w:proofErr w:type="spellStart"/>
      <w:r w:rsidRPr="00522F89">
        <w:rPr>
          <w:rFonts w:ascii="Arial" w:hAnsi="Arial" w:cs="Arial"/>
          <w:color w:val="000000" w:themeColor="text1"/>
          <w:sz w:val="21"/>
          <w:szCs w:val="21"/>
        </w:rPr>
        <w:t>Höß</w:t>
      </w:r>
      <w:proofErr w:type="spellEnd"/>
      <w:r w:rsidRPr="00522F89">
        <w:rPr>
          <w:rFonts w:ascii="Arial" w:hAnsi="Arial" w:cs="Arial"/>
          <w:color w:val="000000" w:themeColor="text1"/>
          <w:sz w:val="21"/>
          <w:szCs w:val="21"/>
        </w:rPr>
        <w:t xml:space="preserve"> werkzaam in </w:t>
      </w:r>
      <w:hyperlink r:id="rId13" w:tooltip="Concentratiekamp" w:history="1">
        <w:r w:rsidRPr="00522F89">
          <w:rPr>
            <w:rStyle w:val="Hyperlink"/>
            <w:rFonts w:ascii="Arial" w:hAnsi="Arial" w:cs="Arial"/>
            <w:color w:val="000000" w:themeColor="text1"/>
            <w:sz w:val="21"/>
            <w:szCs w:val="21"/>
            <w:u w:val="none"/>
          </w:rPr>
          <w:t>concentratiekamp</w:t>
        </w:r>
      </w:hyperlink>
      <w:r w:rsidRPr="00522F89">
        <w:rPr>
          <w:rFonts w:ascii="Arial" w:hAnsi="Arial" w:cs="Arial"/>
          <w:color w:val="000000" w:themeColor="text1"/>
          <w:sz w:val="21"/>
          <w:szCs w:val="21"/>
        </w:rPr>
        <w:t xml:space="preserve"> </w:t>
      </w:r>
      <w:hyperlink r:id="rId14" w:tooltip="Dachau (concentratiekamp)" w:history="1">
        <w:proofErr w:type="spellStart"/>
        <w:r w:rsidRPr="00522F89">
          <w:rPr>
            <w:rStyle w:val="Hyperlink"/>
            <w:rFonts w:ascii="Arial" w:hAnsi="Arial" w:cs="Arial"/>
            <w:color w:val="000000" w:themeColor="text1"/>
            <w:sz w:val="21"/>
            <w:szCs w:val="21"/>
            <w:u w:val="none"/>
          </w:rPr>
          <w:t>Dachau</w:t>
        </w:r>
        <w:proofErr w:type="spellEnd"/>
      </w:hyperlink>
      <w:r w:rsidRPr="00522F89">
        <w:rPr>
          <w:rFonts w:ascii="Arial" w:hAnsi="Arial" w:cs="Arial"/>
          <w:color w:val="000000" w:themeColor="text1"/>
          <w:sz w:val="21"/>
          <w:szCs w:val="21"/>
        </w:rPr>
        <w:t xml:space="preserve">. In mei 1940 werd hij kampcommandant van het concentratiekamp Auschwitz. Hij hielp in 1941 mee met het opzetten van een kamp bij </w:t>
      </w:r>
      <w:hyperlink r:id="rId15" w:tooltip="Auschwitz (stad)" w:history="1">
        <w:proofErr w:type="spellStart"/>
        <w:r w:rsidRPr="00522F89">
          <w:rPr>
            <w:rStyle w:val="Hyperlink"/>
            <w:rFonts w:ascii="Arial" w:hAnsi="Arial" w:cs="Arial"/>
            <w:color w:val="000000" w:themeColor="text1"/>
            <w:sz w:val="21"/>
            <w:szCs w:val="21"/>
            <w:u w:val="none"/>
          </w:rPr>
          <w:t>Birkenau</w:t>
        </w:r>
        <w:proofErr w:type="spellEnd"/>
      </w:hyperlink>
      <w:r w:rsidRPr="00522F89">
        <w:rPr>
          <w:rFonts w:ascii="Arial" w:hAnsi="Arial" w:cs="Arial"/>
          <w:color w:val="000000" w:themeColor="text1"/>
          <w:sz w:val="21"/>
          <w:szCs w:val="21"/>
        </w:rPr>
        <w:t>, dat naast Auschwitz lag en daarom ook wel Auschwitz II of Auschwitz-</w:t>
      </w:r>
      <w:proofErr w:type="spellStart"/>
      <w:r w:rsidRPr="00522F89">
        <w:rPr>
          <w:rFonts w:ascii="Arial" w:hAnsi="Arial" w:cs="Arial"/>
          <w:color w:val="000000" w:themeColor="text1"/>
          <w:sz w:val="21"/>
          <w:szCs w:val="21"/>
        </w:rPr>
        <w:t>Birkenau</w:t>
      </w:r>
      <w:proofErr w:type="spellEnd"/>
      <w:r w:rsidRPr="00522F89">
        <w:rPr>
          <w:rFonts w:ascii="Arial" w:hAnsi="Arial" w:cs="Arial"/>
          <w:color w:val="000000" w:themeColor="text1"/>
          <w:sz w:val="21"/>
          <w:szCs w:val="21"/>
        </w:rPr>
        <w:t xml:space="preserve"> werd genoemd. Vanaf de zomer van 1941 werd </w:t>
      </w:r>
      <w:hyperlink r:id="rId16" w:anchor="Auschwitz_II_-_Birkenau" w:tooltip="Auschwitz (concentratiekamp)" w:history="1">
        <w:r w:rsidRPr="00522F89">
          <w:rPr>
            <w:rStyle w:val="Hyperlink"/>
            <w:rFonts w:ascii="Arial" w:hAnsi="Arial" w:cs="Arial"/>
            <w:color w:val="000000" w:themeColor="text1"/>
            <w:sz w:val="21"/>
            <w:szCs w:val="21"/>
            <w:u w:val="none"/>
          </w:rPr>
          <w:t>Auschwitz-</w:t>
        </w:r>
        <w:proofErr w:type="spellStart"/>
        <w:r w:rsidRPr="00522F89">
          <w:rPr>
            <w:rStyle w:val="Hyperlink"/>
            <w:rFonts w:ascii="Arial" w:hAnsi="Arial" w:cs="Arial"/>
            <w:color w:val="000000" w:themeColor="text1"/>
            <w:sz w:val="21"/>
            <w:szCs w:val="21"/>
            <w:u w:val="none"/>
          </w:rPr>
          <w:t>Birkenau</w:t>
        </w:r>
        <w:proofErr w:type="spellEnd"/>
      </w:hyperlink>
      <w:r w:rsidRPr="00522F89">
        <w:rPr>
          <w:rFonts w:ascii="Arial" w:hAnsi="Arial" w:cs="Arial"/>
          <w:color w:val="000000" w:themeColor="text1"/>
          <w:sz w:val="21"/>
          <w:szCs w:val="21"/>
        </w:rPr>
        <w:t xml:space="preserve"> gebruikt als kamp voor de </w:t>
      </w:r>
      <w:hyperlink r:id="rId17" w:tooltip="Endlösung der Judenfrage" w:history="1">
        <w:r w:rsidRPr="00522F89">
          <w:rPr>
            <w:rStyle w:val="Hyperlink"/>
            <w:rFonts w:ascii="Arial" w:hAnsi="Arial" w:cs="Arial"/>
            <w:i/>
            <w:iCs/>
            <w:color w:val="000000" w:themeColor="text1"/>
            <w:sz w:val="21"/>
            <w:szCs w:val="21"/>
            <w:u w:val="none"/>
          </w:rPr>
          <w:t xml:space="preserve">Endlösung der </w:t>
        </w:r>
        <w:proofErr w:type="spellStart"/>
        <w:r w:rsidRPr="00522F89">
          <w:rPr>
            <w:rStyle w:val="Hyperlink"/>
            <w:rFonts w:ascii="Arial" w:hAnsi="Arial" w:cs="Arial"/>
            <w:i/>
            <w:iCs/>
            <w:color w:val="000000" w:themeColor="text1"/>
            <w:sz w:val="21"/>
            <w:szCs w:val="21"/>
            <w:u w:val="none"/>
          </w:rPr>
          <w:t>Judenfrage</w:t>
        </w:r>
        <w:proofErr w:type="spellEnd"/>
      </w:hyperlink>
      <w:r w:rsidRPr="00522F89">
        <w:rPr>
          <w:rFonts w:ascii="Arial" w:hAnsi="Arial" w:cs="Arial"/>
          <w:color w:val="000000" w:themeColor="text1"/>
          <w:sz w:val="21"/>
          <w:szCs w:val="21"/>
        </w:rPr>
        <w:t xml:space="preserve">, dat wil zeggen voor de uitroeiing van het </w:t>
      </w:r>
      <w:hyperlink r:id="rId18" w:tooltip="Joden" w:history="1">
        <w:r w:rsidRPr="00522F89">
          <w:rPr>
            <w:rStyle w:val="Hyperlink"/>
            <w:rFonts w:ascii="Arial" w:hAnsi="Arial" w:cs="Arial"/>
            <w:color w:val="000000" w:themeColor="text1"/>
            <w:sz w:val="21"/>
            <w:szCs w:val="21"/>
            <w:u w:val="none"/>
          </w:rPr>
          <w:t>Joodse volk</w:t>
        </w:r>
      </w:hyperlink>
      <w:r w:rsidRPr="00522F89">
        <w:rPr>
          <w:rFonts w:ascii="Arial" w:hAnsi="Arial" w:cs="Arial"/>
          <w:color w:val="000000" w:themeColor="text1"/>
          <w:sz w:val="21"/>
          <w:szCs w:val="21"/>
        </w:rPr>
        <w:t xml:space="preserve">. </w:t>
      </w:r>
      <w:proofErr w:type="spellStart"/>
      <w:r w:rsidRPr="00522F89">
        <w:rPr>
          <w:rFonts w:ascii="Arial" w:hAnsi="Arial" w:cs="Arial"/>
          <w:color w:val="000000" w:themeColor="text1"/>
          <w:sz w:val="21"/>
          <w:szCs w:val="21"/>
        </w:rPr>
        <w:t>Höß</w:t>
      </w:r>
      <w:proofErr w:type="spellEnd"/>
      <w:r w:rsidRPr="00522F89">
        <w:rPr>
          <w:rFonts w:ascii="Arial" w:hAnsi="Arial" w:cs="Arial"/>
          <w:color w:val="000000" w:themeColor="text1"/>
          <w:sz w:val="21"/>
          <w:szCs w:val="21"/>
        </w:rPr>
        <w:t xml:space="preserve"> maakte van het kamp een 'modelvernietigingskamp' waar op grote schaal gebruik werd gemaakt van het gifgas </w:t>
      </w:r>
      <w:hyperlink r:id="rId19" w:tooltip="Zyklon B" w:history="1">
        <w:proofErr w:type="spellStart"/>
        <w:r w:rsidRPr="00522F89">
          <w:rPr>
            <w:rStyle w:val="Hyperlink"/>
            <w:rFonts w:ascii="Arial" w:hAnsi="Arial" w:cs="Arial"/>
            <w:color w:val="000000" w:themeColor="text1"/>
            <w:sz w:val="21"/>
            <w:szCs w:val="21"/>
            <w:u w:val="none"/>
          </w:rPr>
          <w:t>Zyklon</w:t>
        </w:r>
        <w:proofErr w:type="spellEnd"/>
        <w:r w:rsidRPr="00522F89">
          <w:rPr>
            <w:rStyle w:val="Hyperlink"/>
            <w:rFonts w:ascii="Arial" w:hAnsi="Arial" w:cs="Arial"/>
            <w:color w:val="000000" w:themeColor="text1"/>
            <w:sz w:val="21"/>
            <w:szCs w:val="21"/>
            <w:u w:val="none"/>
          </w:rPr>
          <w:t xml:space="preserve"> B</w:t>
        </w:r>
      </w:hyperlink>
      <w:r w:rsidRPr="00522F89">
        <w:rPr>
          <w:rFonts w:ascii="Arial" w:hAnsi="Arial" w:cs="Arial"/>
          <w:color w:val="000000" w:themeColor="text1"/>
          <w:sz w:val="21"/>
          <w:szCs w:val="21"/>
        </w:rPr>
        <w:t xml:space="preserve">.  </w:t>
      </w:r>
    </w:p>
    <w:p w:rsidR="00522F89" w:rsidRPr="00522F89" w:rsidRDefault="00522F89" w:rsidP="00522F89">
      <w:pPr>
        <w:pStyle w:val="Lijstalinea"/>
        <w:numPr>
          <w:ilvl w:val="0"/>
          <w:numId w:val="1"/>
        </w:numPr>
        <w:spacing w:after="0" w:line="240" w:lineRule="auto"/>
        <w:rPr>
          <w:rFonts w:ascii="Arial" w:hAnsi="Arial" w:cs="Arial"/>
          <w:sz w:val="21"/>
          <w:szCs w:val="21"/>
        </w:rPr>
      </w:pPr>
      <w:r w:rsidRPr="00522F89">
        <w:rPr>
          <w:rFonts w:ascii="Arial" w:hAnsi="Arial" w:cs="Arial"/>
          <w:b/>
          <w:sz w:val="21"/>
          <w:szCs w:val="21"/>
        </w:rPr>
        <w:t xml:space="preserve">Oskar </w:t>
      </w:r>
      <w:proofErr w:type="spellStart"/>
      <w:r w:rsidRPr="00522F89">
        <w:rPr>
          <w:rFonts w:ascii="Arial" w:hAnsi="Arial" w:cs="Arial"/>
          <w:b/>
          <w:sz w:val="21"/>
          <w:szCs w:val="21"/>
        </w:rPr>
        <w:t>Grönig</w:t>
      </w:r>
      <w:proofErr w:type="spellEnd"/>
      <w:r w:rsidRPr="00522F89">
        <w:rPr>
          <w:rFonts w:ascii="Arial" w:hAnsi="Arial" w:cs="Arial"/>
          <w:sz w:val="21"/>
          <w:szCs w:val="21"/>
        </w:rPr>
        <w:t xml:space="preserve"> (1922 - ), SS-er, bekend als ´de boekhouder van Auschwitz´. Verdacht van betrokkenheid bij de dood van 300.000 joden. Bij de deportatie van Hongaarse Joden naar Auschwitz hield </w:t>
      </w:r>
      <w:proofErr w:type="spellStart"/>
      <w:r w:rsidRPr="00522F89">
        <w:rPr>
          <w:rFonts w:ascii="Arial" w:hAnsi="Arial" w:cs="Arial"/>
          <w:sz w:val="21"/>
          <w:szCs w:val="21"/>
        </w:rPr>
        <w:t>Grönig</w:t>
      </w:r>
      <w:proofErr w:type="spellEnd"/>
      <w:r w:rsidRPr="00522F89">
        <w:rPr>
          <w:rFonts w:ascii="Arial" w:hAnsi="Arial" w:cs="Arial"/>
          <w:sz w:val="21"/>
          <w:szCs w:val="21"/>
        </w:rPr>
        <w:t xml:space="preserve"> toezicht op de selectie. Later heeft hij hierover openlijk verteld en kwam vast te staan dat hij niet heeft deelgenomen aan martelingen of moorden, maar wel economisch geprofiteerd van het </w:t>
      </w:r>
      <w:proofErr w:type="spellStart"/>
      <w:r w:rsidRPr="00522F89">
        <w:rPr>
          <w:rFonts w:ascii="Arial" w:hAnsi="Arial" w:cs="Arial"/>
          <w:sz w:val="21"/>
          <w:szCs w:val="21"/>
        </w:rPr>
        <w:t>nazi-regime</w:t>
      </w:r>
      <w:proofErr w:type="spellEnd"/>
      <w:r w:rsidRPr="00522F89">
        <w:rPr>
          <w:rFonts w:ascii="Arial" w:hAnsi="Arial" w:cs="Arial"/>
          <w:sz w:val="21"/>
          <w:szCs w:val="21"/>
        </w:rPr>
        <w:t xml:space="preserve"> door spullen van vergaste joden te verhandelen. </w:t>
      </w:r>
      <w:proofErr w:type="spellStart"/>
      <w:r w:rsidRPr="00522F89">
        <w:rPr>
          <w:rFonts w:ascii="Arial" w:hAnsi="Arial" w:cs="Arial"/>
          <w:sz w:val="21"/>
          <w:szCs w:val="21"/>
        </w:rPr>
        <w:t>Grönig</w:t>
      </w:r>
      <w:proofErr w:type="spellEnd"/>
      <w:r w:rsidRPr="00522F89">
        <w:rPr>
          <w:rFonts w:ascii="Arial" w:hAnsi="Arial" w:cs="Arial"/>
          <w:sz w:val="21"/>
          <w:szCs w:val="21"/>
        </w:rPr>
        <w:t xml:space="preserve"> betuigde in 2015 op 93-jarige leeftijd spijt en vroeg een rechter om een uitspraak over hem te doen. </w:t>
      </w:r>
    </w:p>
    <w:p w:rsidR="00522F89" w:rsidRPr="00522F89" w:rsidRDefault="00522F89" w:rsidP="00522F89">
      <w:pPr>
        <w:pStyle w:val="Lijstalinea"/>
        <w:numPr>
          <w:ilvl w:val="0"/>
          <w:numId w:val="1"/>
        </w:numPr>
        <w:spacing w:after="0" w:line="240" w:lineRule="auto"/>
        <w:rPr>
          <w:rFonts w:ascii="Arial" w:hAnsi="Arial" w:cs="Arial"/>
          <w:color w:val="000000" w:themeColor="text1"/>
          <w:sz w:val="21"/>
          <w:szCs w:val="21"/>
        </w:rPr>
      </w:pPr>
      <w:proofErr w:type="spellStart"/>
      <w:r w:rsidRPr="00522F89">
        <w:rPr>
          <w:rFonts w:ascii="Arial" w:hAnsi="Arial" w:cs="Arial"/>
          <w:b/>
          <w:sz w:val="21"/>
          <w:szCs w:val="21"/>
        </w:rPr>
        <w:t>Shlomo</w:t>
      </w:r>
      <w:proofErr w:type="spellEnd"/>
      <w:r w:rsidRPr="00522F89">
        <w:rPr>
          <w:rFonts w:ascii="Arial" w:hAnsi="Arial" w:cs="Arial"/>
          <w:b/>
          <w:sz w:val="21"/>
          <w:szCs w:val="21"/>
        </w:rPr>
        <w:t xml:space="preserve"> Venezia</w:t>
      </w:r>
      <w:r w:rsidRPr="00522F89">
        <w:rPr>
          <w:rFonts w:ascii="Arial" w:hAnsi="Arial" w:cs="Arial"/>
          <w:sz w:val="21"/>
          <w:szCs w:val="21"/>
        </w:rPr>
        <w:t xml:space="preserve"> (1923 – 2012), joodse gevangene Auschwitz, lid van </w:t>
      </w:r>
      <w:proofErr w:type="spellStart"/>
      <w:r w:rsidRPr="00522F89">
        <w:rPr>
          <w:rFonts w:ascii="Arial" w:hAnsi="Arial" w:cs="Arial"/>
          <w:sz w:val="21"/>
          <w:szCs w:val="21"/>
        </w:rPr>
        <w:t>Sonderkommando</w:t>
      </w:r>
      <w:proofErr w:type="spellEnd"/>
      <w:r w:rsidRPr="00522F89">
        <w:rPr>
          <w:rFonts w:ascii="Arial" w:hAnsi="Arial" w:cs="Arial"/>
          <w:sz w:val="21"/>
          <w:szCs w:val="21"/>
        </w:rPr>
        <w:t xml:space="preserve">. </w:t>
      </w:r>
      <w:r w:rsidRPr="00522F89">
        <w:rPr>
          <w:rFonts w:ascii="Arial" w:hAnsi="Arial" w:cs="Arial"/>
          <w:color w:val="000000" w:themeColor="text1"/>
          <w:sz w:val="21"/>
          <w:szCs w:val="21"/>
        </w:rPr>
        <w:t xml:space="preserve">In het kamp werden de leden van het </w:t>
      </w:r>
      <w:proofErr w:type="spellStart"/>
      <w:r w:rsidRPr="00522F89">
        <w:rPr>
          <w:rFonts w:ascii="Arial" w:hAnsi="Arial" w:cs="Arial"/>
          <w:i/>
          <w:iCs/>
          <w:color w:val="000000" w:themeColor="text1"/>
          <w:sz w:val="21"/>
          <w:szCs w:val="21"/>
        </w:rPr>
        <w:t>Sonderkommando</w:t>
      </w:r>
      <w:proofErr w:type="spellEnd"/>
      <w:r w:rsidRPr="00522F89">
        <w:rPr>
          <w:rFonts w:ascii="Arial" w:hAnsi="Arial" w:cs="Arial"/>
          <w:color w:val="000000" w:themeColor="text1"/>
          <w:sz w:val="21"/>
          <w:szCs w:val="21"/>
        </w:rPr>
        <w:t xml:space="preserve"> gedwongen mee te helpen aan de massavernietiging van hun eigen volk. In opdracht van de </w:t>
      </w:r>
      <w:hyperlink r:id="rId20" w:tooltip="Schutzstaffel" w:history="1">
        <w:r w:rsidRPr="00522F89">
          <w:rPr>
            <w:rStyle w:val="Hyperlink"/>
            <w:rFonts w:ascii="Arial" w:hAnsi="Arial" w:cs="Arial"/>
            <w:color w:val="000000" w:themeColor="text1"/>
            <w:sz w:val="21"/>
            <w:szCs w:val="21"/>
            <w:u w:val="none"/>
          </w:rPr>
          <w:t>SS</w:t>
        </w:r>
      </w:hyperlink>
      <w:r w:rsidRPr="00522F89">
        <w:rPr>
          <w:rFonts w:ascii="Arial" w:hAnsi="Arial" w:cs="Arial"/>
          <w:color w:val="000000" w:themeColor="text1"/>
          <w:sz w:val="21"/>
          <w:szCs w:val="21"/>
        </w:rPr>
        <w:t xml:space="preserve"> begeleidden ze mensen naar de gaskamers om later hun lijken op te moeten ruimen en de sporen die in de gaskamers achter waren gebleven, uit te wissen. Na enige maanden waren de meesten van hen verzwakt door ondervoeding, vermoeidheid en ziekte, en werden dan zelf vermoord. Venezia is een van de weinige leden van het </w:t>
      </w:r>
      <w:proofErr w:type="spellStart"/>
      <w:r w:rsidRPr="00522F89">
        <w:rPr>
          <w:rFonts w:ascii="Arial" w:hAnsi="Arial" w:cs="Arial"/>
          <w:color w:val="000000" w:themeColor="text1"/>
          <w:sz w:val="21"/>
          <w:szCs w:val="21"/>
        </w:rPr>
        <w:t>Sonderkommando</w:t>
      </w:r>
      <w:proofErr w:type="spellEnd"/>
      <w:r w:rsidRPr="00522F89">
        <w:rPr>
          <w:rFonts w:ascii="Arial" w:hAnsi="Arial" w:cs="Arial"/>
          <w:color w:val="000000" w:themeColor="text1"/>
          <w:sz w:val="21"/>
          <w:szCs w:val="21"/>
        </w:rPr>
        <w:t xml:space="preserve"> dat Auschwitz overleefd heeft.</w:t>
      </w:r>
    </w:p>
    <w:p w:rsidR="00522F89" w:rsidRPr="00522F89" w:rsidRDefault="00522F89" w:rsidP="00522F89">
      <w:pPr>
        <w:pStyle w:val="Lijstalinea"/>
        <w:numPr>
          <w:ilvl w:val="0"/>
          <w:numId w:val="1"/>
        </w:numPr>
        <w:spacing w:after="0" w:line="240" w:lineRule="auto"/>
        <w:rPr>
          <w:rFonts w:ascii="Arial" w:hAnsi="Arial" w:cs="Arial"/>
          <w:sz w:val="21"/>
          <w:szCs w:val="21"/>
        </w:rPr>
      </w:pPr>
      <w:r w:rsidRPr="00522F89">
        <w:rPr>
          <w:rFonts w:ascii="Arial" w:hAnsi="Arial" w:cs="Arial"/>
          <w:b/>
          <w:sz w:val="21"/>
          <w:szCs w:val="21"/>
        </w:rPr>
        <w:t>Vrachtwagenchauffeur</w:t>
      </w:r>
      <w:r w:rsidRPr="00522F89">
        <w:rPr>
          <w:rFonts w:ascii="Arial" w:hAnsi="Arial" w:cs="Arial"/>
          <w:sz w:val="21"/>
          <w:szCs w:val="21"/>
        </w:rPr>
        <w:t xml:space="preserve"> die blikken </w:t>
      </w:r>
      <w:proofErr w:type="spellStart"/>
      <w:r w:rsidRPr="00522F89">
        <w:rPr>
          <w:rFonts w:ascii="Arial" w:hAnsi="Arial" w:cs="Arial"/>
          <w:sz w:val="21"/>
          <w:szCs w:val="21"/>
        </w:rPr>
        <w:t>Zyklon</w:t>
      </w:r>
      <w:proofErr w:type="spellEnd"/>
      <w:r w:rsidRPr="00522F89">
        <w:rPr>
          <w:rFonts w:ascii="Arial" w:hAnsi="Arial" w:cs="Arial"/>
          <w:sz w:val="21"/>
          <w:szCs w:val="21"/>
        </w:rPr>
        <w:t xml:space="preserve"> B vervoerde. </w:t>
      </w:r>
      <w:proofErr w:type="spellStart"/>
      <w:r w:rsidRPr="00522F89">
        <w:rPr>
          <w:rFonts w:ascii="Arial" w:hAnsi="Arial" w:cs="Arial"/>
          <w:sz w:val="21"/>
          <w:szCs w:val="21"/>
        </w:rPr>
        <w:t>Zyklon</w:t>
      </w:r>
      <w:proofErr w:type="spellEnd"/>
      <w:r w:rsidRPr="00522F89">
        <w:rPr>
          <w:rFonts w:ascii="Arial" w:hAnsi="Arial" w:cs="Arial"/>
          <w:sz w:val="21"/>
          <w:szCs w:val="21"/>
        </w:rPr>
        <w:t xml:space="preserve"> B was een verdelgingsmiddel dat in de landbouw gebruikt werd tegen ongedierte en geproduceerd door een bedrijf in Hamburg. In 1941 zocht de directeur contact met de SS om de mogelijkheden voor het gebruik op mensen te bespreken. Daarna werd het bedrijf de belangrijkste leverancier van </w:t>
      </w:r>
      <w:proofErr w:type="spellStart"/>
      <w:r w:rsidRPr="00522F89">
        <w:rPr>
          <w:rFonts w:ascii="Arial" w:hAnsi="Arial" w:cs="Arial"/>
          <w:sz w:val="21"/>
          <w:szCs w:val="21"/>
        </w:rPr>
        <w:t>Zyklon</w:t>
      </w:r>
      <w:proofErr w:type="spellEnd"/>
      <w:r w:rsidRPr="00522F89">
        <w:rPr>
          <w:rFonts w:ascii="Arial" w:hAnsi="Arial" w:cs="Arial"/>
          <w:sz w:val="21"/>
          <w:szCs w:val="21"/>
        </w:rPr>
        <w:t xml:space="preserve"> B</w:t>
      </w:r>
    </w:p>
    <w:p w:rsidR="00522F89" w:rsidRPr="00990AB8" w:rsidRDefault="00522F89" w:rsidP="00522F89">
      <w:pPr>
        <w:spacing w:after="0" w:line="240" w:lineRule="auto"/>
        <w:ind w:left="360"/>
        <w:rPr>
          <w:rFonts w:ascii="Arial" w:hAnsi="Arial" w:cs="Arial"/>
          <w:sz w:val="20"/>
          <w:szCs w:val="20"/>
        </w:rPr>
      </w:pPr>
    </w:p>
    <w:p w:rsidR="00522F89" w:rsidRDefault="00522F89" w:rsidP="00522F89">
      <w:pPr>
        <w:spacing w:after="0" w:line="240" w:lineRule="auto"/>
        <w:ind w:left="360"/>
        <w:rPr>
          <w:rFonts w:ascii="Arial" w:hAnsi="Arial" w:cs="Arial"/>
          <w:i/>
          <w:sz w:val="20"/>
          <w:szCs w:val="20"/>
        </w:rPr>
      </w:pPr>
      <w:r w:rsidRPr="00990AB8">
        <w:rPr>
          <w:rFonts w:ascii="Arial" w:hAnsi="Arial" w:cs="Arial"/>
          <w:i/>
          <w:sz w:val="20"/>
          <w:szCs w:val="20"/>
        </w:rPr>
        <w:t xml:space="preserve">Deze persoonsbeschrijvingen zijn deels gebaseerd op informatie van </w:t>
      </w:r>
      <w:proofErr w:type="spellStart"/>
      <w:r w:rsidRPr="00990AB8">
        <w:rPr>
          <w:rFonts w:ascii="Arial" w:hAnsi="Arial" w:cs="Arial"/>
          <w:i/>
          <w:sz w:val="20"/>
          <w:szCs w:val="20"/>
        </w:rPr>
        <w:t>wikipedia</w:t>
      </w:r>
      <w:proofErr w:type="spellEnd"/>
      <w:r w:rsidRPr="00990AB8">
        <w:rPr>
          <w:rFonts w:ascii="Arial" w:hAnsi="Arial" w:cs="Arial"/>
          <w:i/>
          <w:sz w:val="20"/>
          <w:szCs w:val="20"/>
        </w:rPr>
        <w:t>.</w:t>
      </w:r>
    </w:p>
    <w:p w:rsidR="009D65AD" w:rsidRDefault="009D65AD" w:rsidP="00522F89">
      <w:pPr>
        <w:spacing w:after="0" w:line="240" w:lineRule="auto"/>
        <w:ind w:left="360"/>
        <w:rPr>
          <w:rFonts w:ascii="Arial" w:hAnsi="Arial" w:cs="Arial"/>
          <w:i/>
          <w:sz w:val="20"/>
          <w:szCs w:val="20"/>
        </w:rPr>
      </w:pPr>
    </w:p>
    <w:p w:rsidR="009D65AD" w:rsidRPr="00990AB8" w:rsidRDefault="009D65AD" w:rsidP="00522F89">
      <w:pPr>
        <w:spacing w:after="0" w:line="240" w:lineRule="auto"/>
        <w:ind w:left="360"/>
        <w:rPr>
          <w:rFonts w:ascii="Arial" w:hAnsi="Arial" w:cs="Arial"/>
          <w:i/>
          <w:sz w:val="20"/>
          <w:szCs w:val="20"/>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510"/>
        <w:gridCol w:w="7079"/>
      </w:tblGrid>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01</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1924</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 xml:space="preserve">Hitler publiceert </w:t>
            </w:r>
            <w:r w:rsidRPr="00707DEA">
              <w:rPr>
                <w:rFonts w:ascii="Arial" w:hAnsi="Arial" w:cs="Arial"/>
                <w:i/>
                <w:sz w:val="24"/>
                <w:szCs w:val="24"/>
              </w:rPr>
              <w:t xml:space="preserve">Mein </w:t>
            </w:r>
            <w:proofErr w:type="spellStart"/>
            <w:r w:rsidRPr="00707DEA">
              <w:rPr>
                <w:rFonts w:ascii="Arial" w:hAnsi="Arial" w:cs="Arial"/>
                <w:i/>
                <w:sz w:val="24"/>
                <w:szCs w:val="24"/>
              </w:rPr>
              <w:t>kampf</w:t>
            </w:r>
            <w:proofErr w:type="spellEnd"/>
            <w:r w:rsidRPr="00707DEA">
              <w:rPr>
                <w:rFonts w:ascii="Arial" w:hAnsi="Arial" w:cs="Arial"/>
                <w:sz w:val="24"/>
                <w:szCs w:val="24"/>
              </w:rPr>
              <w:t xml:space="preserve"> waarin hij o.a. ingaat op het ‘Jodenvraagstuk’ en het joodse volk omschrijft als een probleem dat verwijderd moet worden.</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02</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1933 (30 januari)</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Hitler aan de macht in Duitsland</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03</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1933 (mei)</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Boekverbrandingen waarbij het werk van o.a. Joodse schrijvers op de brandstapel wordt gegooid.</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04</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1935</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 xml:space="preserve">Invoering </w:t>
            </w:r>
            <w:proofErr w:type="spellStart"/>
            <w:r w:rsidRPr="00707DEA">
              <w:rPr>
                <w:rFonts w:ascii="Arial" w:hAnsi="Arial" w:cs="Arial"/>
                <w:sz w:val="24"/>
                <w:szCs w:val="24"/>
              </w:rPr>
              <w:t>Neurenberger</w:t>
            </w:r>
            <w:proofErr w:type="spellEnd"/>
            <w:r w:rsidRPr="00707DEA">
              <w:rPr>
                <w:rFonts w:ascii="Arial" w:hAnsi="Arial" w:cs="Arial"/>
                <w:sz w:val="24"/>
                <w:szCs w:val="24"/>
              </w:rPr>
              <w:t>-wetten die de burgerrechten van Joden ontnemen en seksuele relaties en huwelijken tussen Joden en niet-Joden verbieden.</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05</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1938</w:t>
            </w:r>
          </w:p>
        </w:tc>
        <w:tc>
          <w:tcPr>
            <w:tcW w:w="7079" w:type="dxa"/>
          </w:tcPr>
          <w:p w:rsidR="00707DEA" w:rsidRPr="00707DEA" w:rsidRDefault="00707DEA" w:rsidP="00016F20">
            <w:pPr>
              <w:rPr>
                <w:rFonts w:ascii="Arial" w:hAnsi="Arial" w:cs="Arial"/>
                <w:sz w:val="24"/>
                <w:szCs w:val="24"/>
              </w:rPr>
            </w:pPr>
            <w:proofErr w:type="spellStart"/>
            <w:r w:rsidRPr="00707DEA">
              <w:rPr>
                <w:rFonts w:ascii="Arial" w:hAnsi="Arial" w:cs="Arial"/>
                <w:i/>
                <w:sz w:val="24"/>
                <w:szCs w:val="24"/>
              </w:rPr>
              <w:t>Kristallnacht</w:t>
            </w:r>
            <w:proofErr w:type="spellEnd"/>
            <w:r w:rsidRPr="00707DEA">
              <w:rPr>
                <w:rFonts w:ascii="Arial" w:hAnsi="Arial" w:cs="Arial"/>
                <w:sz w:val="24"/>
                <w:szCs w:val="24"/>
              </w:rPr>
              <w:t>: vernieling Joodse eigendommen, winkels en synagogen door heel Duitsland. Tevens grootschalige mishandelingen Joden.</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06</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1939</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 xml:space="preserve">Inval Hitler in Polen als onderdeel van </w:t>
            </w:r>
            <w:r w:rsidRPr="00707DEA">
              <w:rPr>
                <w:rFonts w:ascii="Arial" w:hAnsi="Arial" w:cs="Arial"/>
                <w:i/>
                <w:sz w:val="24"/>
                <w:szCs w:val="24"/>
              </w:rPr>
              <w:t xml:space="preserve">Drang </w:t>
            </w:r>
            <w:proofErr w:type="spellStart"/>
            <w:r w:rsidRPr="00707DEA">
              <w:rPr>
                <w:rFonts w:ascii="Arial" w:hAnsi="Arial" w:cs="Arial"/>
                <w:i/>
                <w:sz w:val="24"/>
                <w:szCs w:val="24"/>
              </w:rPr>
              <w:t>nach</w:t>
            </w:r>
            <w:proofErr w:type="spellEnd"/>
            <w:r w:rsidRPr="00707DEA">
              <w:rPr>
                <w:rFonts w:ascii="Arial" w:hAnsi="Arial" w:cs="Arial"/>
                <w:i/>
                <w:sz w:val="24"/>
                <w:szCs w:val="24"/>
              </w:rPr>
              <w:t xml:space="preserve"> Osten</w:t>
            </w:r>
            <w:r w:rsidRPr="00707DEA">
              <w:rPr>
                <w:rFonts w:ascii="Arial" w:hAnsi="Arial" w:cs="Arial"/>
                <w:sz w:val="24"/>
                <w:szCs w:val="24"/>
              </w:rPr>
              <w:t xml:space="preserve"> om Arische ras ruimte te geven zich te ontwikkelen.</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07</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1942 (januari)</w:t>
            </w:r>
          </w:p>
        </w:tc>
        <w:tc>
          <w:tcPr>
            <w:tcW w:w="7079" w:type="dxa"/>
          </w:tcPr>
          <w:p w:rsidR="00707DEA" w:rsidRPr="00707DEA" w:rsidRDefault="00707DEA" w:rsidP="00016F20">
            <w:pPr>
              <w:rPr>
                <w:rFonts w:ascii="Arial" w:hAnsi="Arial" w:cs="Arial"/>
                <w:sz w:val="24"/>
                <w:szCs w:val="24"/>
              </w:rPr>
            </w:pPr>
            <w:proofErr w:type="spellStart"/>
            <w:r w:rsidRPr="00707DEA">
              <w:rPr>
                <w:rFonts w:ascii="Arial" w:hAnsi="Arial" w:cs="Arial"/>
                <w:i/>
                <w:sz w:val="24"/>
                <w:szCs w:val="24"/>
              </w:rPr>
              <w:t>Wannsee</w:t>
            </w:r>
            <w:proofErr w:type="spellEnd"/>
            <w:r w:rsidRPr="00707DEA">
              <w:rPr>
                <w:rFonts w:ascii="Arial" w:hAnsi="Arial" w:cs="Arial"/>
                <w:sz w:val="24"/>
                <w:szCs w:val="24"/>
              </w:rPr>
              <w:t xml:space="preserve">-conferentie waarbij besloten wordt tot de uitroeiing van het Joodse ras als eindoplossing voor het ‘Jodenvraagstuk’. </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08</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1942 (voorjaar)</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Ingebruikname vernietigingskamp Auschwitz II (</w:t>
            </w:r>
            <w:proofErr w:type="spellStart"/>
            <w:r w:rsidRPr="00707DEA">
              <w:rPr>
                <w:rFonts w:ascii="Arial" w:hAnsi="Arial" w:cs="Arial"/>
                <w:sz w:val="24"/>
                <w:szCs w:val="24"/>
              </w:rPr>
              <w:t>Birkenau</w:t>
            </w:r>
            <w:proofErr w:type="spellEnd"/>
            <w:r w:rsidRPr="00707DEA">
              <w:rPr>
                <w:rFonts w:ascii="Arial" w:hAnsi="Arial" w:cs="Arial"/>
                <w:sz w:val="24"/>
                <w:szCs w:val="24"/>
              </w:rPr>
              <w:t xml:space="preserve">) met een capaciteit van 100.000 gevangenen. </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09</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1943 (januari)</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Verlies Duisters slag bij Stalingrad: dit betekent een omslag in de oorlog waarbij de opmars van de nazi’s gestuit wordt. Vanaf dit moment begint het Rode Leger met het terugdringen van de nazi’s. Deze slag wordt ook wel het begin van het einde genoemd.</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10</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1943 (zomer)</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Na de bouw van vier crematoria neemt het aantal transporten naar Auschwitz toe waarbij slechts tien tot dertig procent door dwangarbeid aan directe vergassing ontkomt.</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11</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1943 (zomer)</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Verliezen voor de nazi’s aan het zuidelijk front (Noord-Afrika en Italië)</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12</w:t>
            </w:r>
          </w:p>
        </w:tc>
        <w:tc>
          <w:tcPr>
            <w:tcW w:w="1510" w:type="dxa"/>
          </w:tcPr>
          <w:p w:rsidR="00707DEA" w:rsidRDefault="00707DEA" w:rsidP="00707DEA">
            <w:pPr>
              <w:jc w:val="right"/>
              <w:rPr>
                <w:rFonts w:ascii="Arial" w:hAnsi="Arial" w:cs="Arial"/>
                <w:sz w:val="24"/>
                <w:szCs w:val="24"/>
              </w:rPr>
            </w:pPr>
            <w:r w:rsidRPr="00707DEA">
              <w:rPr>
                <w:rFonts w:ascii="Arial" w:hAnsi="Arial" w:cs="Arial"/>
                <w:sz w:val="24"/>
                <w:szCs w:val="24"/>
              </w:rPr>
              <w:t xml:space="preserve">1944 </w:t>
            </w:r>
          </w:p>
          <w:p w:rsidR="00707DEA" w:rsidRPr="00707DEA" w:rsidRDefault="00707DEA" w:rsidP="00707DEA">
            <w:pPr>
              <w:jc w:val="right"/>
              <w:rPr>
                <w:rFonts w:ascii="Arial" w:hAnsi="Arial" w:cs="Arial"/>
                <w:sz w:val="24"/>
                <w:szCs w:val="24"/>
              </w:rPr>
            </w:pPr>
            <w:r w:rsidRPr="00707DEA">
              <w:rPr>
                <w:rFonts w:ascii="Arial" w:hAnsi="Arial" w:cs="Arial"/>
                <w:sz w:val="24"/>
                <w:szCs w:val="24"/>
              </w:rPr>
              <w:t>(juni)</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D-Day: invasie westelijke geallieerden in Normandië, Frankrijk. Beslissende nederlaag voor de nazi’s die het begin van de eindfase van de oorlog betekende.</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13</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1944 (september)</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Operatie Market Garden mislukt: de westelijke geallieerden proberen bij Arnhem de Rijn over te steken om tot het Duitse industriële hart, het Ruhrgebied,  door te dringen. De nazi’s weten de aanval af te slaan.</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14</w:t>
            </w:r>
          </w:p>
        </w:tc>
        <w:tc>
          <w:tcPr>
            <w:tcW w:w="1510" w:type="dxa"/>
          </w:tcPr>
          <w:p w:rsidR="00707DEA" w:rsidRPr="00707DEA" w:rsidRDefault="00707DEA" w:rsidP="00707DEA">
            <w:pPr>
              <w:jc w:val="right"/>
              <w:rPr>
                <w:rFonts w:ascii="Arial" w:hAnsi="Arial" w:cs="Arial"/>
                <w:sz w:val="24"/>
                <w:szCs w:val="24"/>
              </w:rPr>
            </w:pPr>
            <w:r w:rsidRPr="00707DEA">
              <w:rPr>
                <w:rFonts w:ascii="Arial" w:hAnsi="Arial" w:cs="Arial"/>
                <w:sz w:val="24"/>
                <w:szCs w:val="24"/>
              </w:rPr>
              <w:t>1945 (januari)</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Het Rode Leger bevrijdt Auschwitz. Vlak voordat de Russen Auschwitz bereikten, dwongen de nazi’s vele gevangen in colonne richting Duitsland te lopen. Bij deze zogenaamde dodenmarsen vielen vele duizenden slachtoffers.</w:t>
            </w:r>
          </w:p>
        </w:tc>
      </w:tr>
      <w:tr w:rsidR="00707DEA" w:rsidRPr="00707DEA" w:rsidTr="00707DEA">
        <w:tc>
          <w:tcPr>
            <w:tcW w:w="483" w:type="dxa"/>
          </w:tcPr>
          <w:p w:rsidR="00707DEA" w:rsidRPr="00707DEA" w:rsidRDefault="00707DEA" w:rsidP="00016F20">
            <w:pPr>
              <w:rPr>
                <w:rFonts w:ascii="Arial" w:hAnsi="Arial" w:cs="Arial"/>
                <w:b/>
                <w:sz w:val="24"/>
                <w:szCs w:val="24"/>
              </w:rPr>
            </w:pPr>
            <w:r w:rsidRPr="00707DEA">
              <w:rPr>
                <w:rFonts w:ascii="Arial" w:hAnsi="Arial" w:cs="Arial"/>
                <w:b/>
                <w:sz w:val="24"/>
                <w:szCs w:val="24"/>
              </w:rPr>
              <w:t>15</w:t>
            </w:r>
          </w:p>
        </w:tc>
        <w:tc>
          <w:tcPr>
            <w:tcW w:w="1510" w:type="dxa"/>
          </w:tcPr>
          <w:p w:rsidR="00707DEA" w:rsidRDefault="00707DEA" w:rsidP="00707DEA">
            <w:pPr>
              <w:jc w:val="right"/>
              <w:rPr>
                <w:rFonts w:ascii="Arial" w:hAnsi="Arial" w:cs="Arial"/>
                <w:sz w:val="24"/>
                <w:szCs w:val="24"/>
              </w:rPr>
            </w:pPr>
            <w:r w:rsidRPr="00707DEA">
              <w:rPr>
                <w:rFonts w:ascii="Arial" w:hAnsi="Arial" w:cs="Arial"/>
                <w:sz w:val="24"/>
                <w:szCs w:val="24"/>
              </w:rPr>
              <w:t xml:space="preserve">1945 </w:t>
            </w:r>
          </w:p>
          <w:p w:rsidR="00707DEA" w:rsidRPr="00707DEA" w:rsidRDefault="00707DEA" w:rsidP="00707DEA">
            <w:pPr>
              <w:jc w:val="right"/>
              <w:rPr>
                <w:rFonts w:ascii="Arial" w:hAnsi="Arial" w:cs="Arial"/>
                <w:sz w:val="24"/>
                <w:szCs w:val="24"/>
              </w:rPr>
            </w:pPr>
            <w:r w:rsidRPr="00707DEA">
              <w:rPr>
                <w:rFonts w:ascii="Arial" w:hAnsi="Arial" w:cs="Arial"/>
                <w:sz w:val="24"/>
                <w:szCs w:val="24"/>
              </w:rPr>
              <w:t>(mei)</w:t>
            </w:r>
          </w:p>
        </w:tc>
        <w:tc>
          <w:tcPr>
            <w:tcW w:w="7079" w:type="dxa"/>
          </w:tcPr>
          <w:p w:rsidR="00707DEA" w:rsidRPr="00707DEA" w:rsidRDefault="00707DEA" w:rsidP="00016F20">
            <w:pPr>
              <w:rPr>
                <w:rFonts w:ascii="Arial" w:hAnsi="Arial" w:cs="Arial"/>
                <w:sz w:val="24"/>
                <w:szCs w:val="24"/>
              </w:rPr>
            </w:pPr>
            <w:r w:rsidRPr="00707DEA">
              <w:rPr>
                <w:rFonts w:ascii="Arial" w:hAnsi="Arial" w:cs="Arial"/>
                <w:sz w:val="24"/>
                <w:szCs w:val="24"/>
              </w:rPr>
              <w:t>Einde van de oorlog in Europa</w:t>
            </w:r>
          </w:p>
        </w:tc>
      </w:tr>
    </w:tbl>
    <w:p w:rsidR="00522F89" w:rsidRPr="00670724" w:rsidRDefault="00522F89"/>
    <w:sectPr w:rsidR="00522F89" w:rsidRPr="00670724">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EC" w:rsidRDefault="00EE06EC" w:rsidP="00522F89">
      <w:pPr>
        <w:spacing w:after="0" w:line="240" w:lineRule="auto"/>
      </w:pPr>
      <w:r>
        <w:separator/>
      </w:r>
    </w:p>
  </w:endnote>
  <w:endnote w:type="continuationSeparator" w:id="0">
    <w:p w:rsidR="00EE06EC" w:rsidRDefault="00EE06EC" w:rsidP="0052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EC" w:rsidRDefault="00EE06EC" w:rsidP="00522F89">
      <w:pPr>
        <w:spacing w:after="0" w:line="240" w:lineRule="auto"/>
      </w:pPr>
      <w:r>
        <w:separator/>
      </w:r>
    </w:p>
  </w:footnote>
  <w:footnote w:type="continuationSeparator" w:id="0">
    <w:p w:rsidR="00EE06EC" w:rsidRDefault="00EE06EC" w:rsidP="00522F89">
      <w:pPr>
        <w:spacing w:after="0" w:line="240" w:lineRule="auto"/>
      </w:pPr>
      <w:r>
        <w:continuationSeparator/>
      </w:r>
    </w:p>
  </w:footnote>
  <w:footnote w:id="1">
    <w:p w:rsidR="00522F89" w:rsidRPr="00805D05" w:rsidRDefault="00522F89">
      <w:pPr>
        <w:pStyle w:val="Voetnoottekst"/>
      </w:pPr>
      <w:r>
        <w:rPr>
          <w:rStyle w:val="Voetnootmarkering"/>
        </w:rPr>
        <w:footnoteRef/>
      </w:r>
      <w:r>
        <w:t xml:space="preserve"> Deze verschillende perspectieven op verantwoordelijkheid zijn ontleend aan: Aardema, A, Vries, J. de, </w:t>
      </w:r>
      <w:proofErr w:type="spellStart"/>
      <w:r>
        <w:t>Havekes</w:t>
      </w:r>
      <w:proofErr w:type="spellEnd"/>
      <w:r>
        <w:t xml:space="preserve">, H., </w:t>
      </w:r>
      <w:r>
        <w:rPr>
          <w:i/>
        </w:rPr>
        <w:t>Leerlingen construeren het verleden. Actief Historisch Denken 3</w:t>
      </w:r>
      <w:r>
        <w:t>, Boxmeer, 2011</w:t>
      </w:r>
      <w:r w:rsidR="00805D05">
        <w:t xml:space="preserve"> aldaar: </w:t>
      </w:r>
      <w:r w:rsidR="00805D05">
        <w:rPr>
          <w:i/>
        </w:rPr>
        <w:t xml:space="preserve">De dood van vrouw </w:t>
      </w:r>
      <w:proofErr w:type="spellStart"/>
      <w:r w:rsidR="00805D05">
        <w:rPr>
          <w:i/>
        </w:rPr>
        <w:t>Vorvan</w:t>
      </w:r>
      <w:proofErr w:type="spellEnd"/>
      <w:r w:rsidR="00805D0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1C" w:rsidRPr="001B2A1C" w:rsidRDefault="001B2A1C">
    <w:pPr>
      <w:pStyle w:val="Koptekst"/>
      <w:rPr>
        <w:rFonts w:ascii="Arial" w:hAnsi="Arial" w:cs="Arial"/>
        <w:sz w:val="36"/>
        <w:szCs w:val="36"/>
      </w:rPr>
    </w:pPr>
    <w:r w:rsidRPr="001B2A1C">
      <w:rPr>
        <w:rFonts w:ascii="Arial" w:hAnsi="Arial" w:cs="Arial"/>
        <w:sz w:val="36"/>
        <w:szCs w:val="36"/>
      </w:rPr>
      <w:t>100% schuld aan de holocaust</w:t>
    </w:r>
  </w:p>
  <w:p w:rsidR="001B2A1C" w:rsidRPr="001B2A1C" w:rsidRDefault="001B2A1C">
    <w:pPr>
      <w:pStyle w:val="Koptekst"/>
      <w:rPr>
        <w:rFonts w:ascii="Arial" w:hAnsi="Arial" w:cs="Arial"/>
        <w:i/>
        <w:color w:val="808080" w:themeColor="background1" w:themeShade="80"/>
        <w:sz w:val="28"/>
        <w:szCs w:val="28"/>
      </w:rPr>
    </w:pPr>
    <w:r w:rsidRPr="001B2A1C">
      <w:rPr>
        <w:rFonts w:ascii="Arial" w:hAnsi="Arial" w:cs="Arial"/>
        <w:i/>
        <w:color w:val="808080" w:themeColor="background1" w:themeShade="80"/>
        <w:sz w:val="28"/>
        <w:szCs w:val="28"/>
      </w:rPr>
      <w:t>Nadenken over de schuldvraag bij de moord op zes miljoen joden</w:t>
    </w:r>
  </w:p>
  <w:p w:rsidR="001B2A1C" w:rsidRDefault="001B2A1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364F"/>
    <w:multiLevelType w:val="hybridMultilevel"/>
    <w:tmpl w:val="826AA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AD439A"/>
    <w:multiLevelType w:val="hybridMultilevel"/>
    <w:tmpl w:val="3F5AB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E90F64"/>
    <w:multiLevelType w:val="hybridMultilevel"/>
    <w:tmpl w:val="5C1E7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24"/>
    <w:rsid w:val="000A3B09"/>
    <w:rsid w:val="00110F4E"/>
    <w:rsid w:val="00114318"/>
    <w:rsid w:val="001B2A1C"/>
    <w:rsid w:val="002829E2"/>
    <w:rsid w:val="003E6A29"/>
    <w:rsid w:val="00522F89"/>
    <w:rsid w:val="005427BA"/>
    <w:rsid w:val="00670724"/>
    <w:rsid w:val="00707DEA"/>
    <w:rsid w:val="00805D05"/>
    <w:rsid w:val="00873035"/>
    <w:rsid w:val="00936D44"/>
    <w:rsid w:val="00990AB8"/>
    <w:rsid w:val="009D416E"/>
    <w:rsid w:val="009D65AD"/>
    <w:rsid w:val="00AA6F48"/>
    <w:rsid w:val="00AA7D98"/>
    <w:rsid w:val="00C03E66"/>
    <w:rsid w:val="00D00934"/>
    <w:rsid w:val="00EE0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2C7F1-6A57-4B02-94B2-411FDAF0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F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724"/>
    <w:pPr>
      <w:ind w:left="720"/>
      <w:contextualSpacing/>
    </w:pPr>
  </w:style>
  <w:style w:type="character" w:styleId="Hyperlink">
    <w:name w:val="Hyperlink"/>
    <w:basedOn w:val="Standaardalinea-lettertype"/>
    <w:uiPriority w:val="99"/>
    <w:semiHidden/>
    <w:unhideWhenUsed/>
    <w:rsid w:val="009D416E"/>
    <w:rPr>
      <w:color w:val="0000FF"/>
      <w:u w:val="single"/>
    </w:rPr>
  </w:style>
  <w:style w:type="table" w:styleId="Tabelraster">
    <w:name w:val="Table Grid"/>
    <w:basedOn w:val="Standaardtabel"/>
    <w:uiPriority w:val="59"/>
    <w:rsid w:val="001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22F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2F89"/>
    <w:rPr>
      <w:sz w:val="20"/>
      <w:szCs w:val="20"/>
    </w:rPr>
  </w:style>
  <w:style w:type="character" w:styleId="Voetnootmarkering">
    <w:name w:val="footnote reference"/>
    <w:basedOn w:val="Standaardalinea-lettertype"/>
    <w:uiPriority w:val="99"/>
    <w:semiHidden/>
    <w:unhideWhenUsed/>
    <w:rsid w:val="00522F89"/>
    <w:rPr>
      <w:vertAlign w:val="superscript"/>
    </w:rPr>
  </w:style>
  <w:style w:type="paragraph" w:styleId="Koptekst">
    <w:name w:val="header"/>
    <w:basedOn w:val="Standaard"/>
    <w:link w:val="KoptekstChar"/>
    <w:uiPriority w:val="99"/>
    <w:unhideWhenUsed/>
    <w:rsid w:val="001B2A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2A1C"/>
  </w:style>
  <w:style w:type="paragraph" w:styleId="Voettekst">
    <w:name w:val="footer"/>
    <w:basedOn w:val="Standaard"/>
    <w:link w:val="VoettekstChar"/>
    <w:uiPriority w:val="99"/>
    <w:unhideWhenUsed/>
    <w:rsid w:val="001B2A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Wannseeconferentie" TargetMode="External"/><Relationship Id="rId13" Type="http://schemas.openxmlformats.org/officeDocument/2006/relationships/hyperlink" Target="https://nl.wikipedia.org/wiki/Concentratiekamp" TargetMode="External"/><Relationship Id="rId18" Type="http://schemas.openxmlformats.org/officeDocument/2006/relationships/hyperlink" Target="https://nl.wikipedia.org/wiki/Jod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l.wikipedia.org/wiki/Auschwitz_%28concentratiekamp%29" TargetMode="External"/><Relationship Id="rId17" Type="http://schemas.openxmlformats.org/officeDocument/2006/relationships/hyperlink" Target="https://nl.wikipedia.org/wiki/Endl%C3%B6sung_der_Judenfrage" TargetMode="External"/><Relationship Id="rId2" Type="http://schemas.openxmlformats.org/officeDocument/2006/relationships/numbering" Target="numbering.xml"/><Relationship Id="rId16" Type="http://schemas.openxmlformats.org/officeDocument/2006/relationships/hyperlink" Target="https://nl.wikipedia.org/wiki/Auschwitz_%28concentratiekamp%29" TargetMode="External"/><Relationship Id="rId20" Type="http://schemas.openxmlformats.org/officeDocument/2006/relationships/hyperlink" Target="https://nl.wikipedia.org/wiki/Schutzstaff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Zyklon_B" TargetMode="External"/><Relationship Id="rId5" Type="http://schemas.openxmlformats.org/officeDocument/2006/relationships/webSettings" Target="webSettings.xml"/><Relationship Id="rId15" Type="http://schemas.openxmlformats.org/officeDocument/2006/relationships/hyperlink" Target="https://nl.wikipedia.org/wiki/Auschwitz_%28stad%29" TargetMode="External"/><Relationship Id="rId23" Type="http://schemas.openxmlformats.org/officeDocument/2006/relationships/theme" Target="theme/theme1.xml"/><Relationship Id="rId10" Type="http://schemas.openxmlformats.org/officeDocument/2006/relationships/hyperlink" Target="https://nl.wikipedia.org/wiki/Endl%C3%B6sung_der_Judenfrage" TargetMode="External"/><Relationship Id="rId19" Type="http://schemas.openxmlformats.org/officeDocument/2006/relationships/hyperlink" Target="https://nl.wikipedia.org/wiki/Zyklon_B" TargetMode="External"/><Relationship Id="rId4" Type="http://schemas.openxmlformats.org/officeDocument/2006/relationships/settings" Target="settings.xml"/><Relationship Id="rId9" Type="http://schemas.openxmlformats.org/officeDocument/2006/relationships/hyperlink" Target="https://nl.wikipedia.org/wiki/1942" TargetMode="External"/><Relationship Id="rId14" Type="http://schemas.openxmlformats.org/officeDocument/2006/relationships/hyperlink" Target="https://nl.wikipedia.org/wiki/Dachau_%28concentratiekamp%29"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4C6B-4B1B-4E88-9BC0-E3BBD0B7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1696</Words>
  <Characters>9331</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Schuijt</dc:creator>
  <cp:keywords/>
  <dc:description/>
  <cp:lastModifiedBy>Daan Schuijt</cp:lastModifiedBy>
  <cp:revision>9</cp:revision>
  <dcterms:created xsi:type="dcterms:W3CDTF">2016-03-06T20:09:00Z</dcterms:created>
  <dcterms:modified xsi:type="dcterms:W3CDTF">2016-03-09T20:46:00Z</dcterms:modified>
</cp:coreProperties>
</file>